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BD883" w14:textId="7E8A68AF" w:rsidR="00816E6B" w:rsidRDefault="00816E6B"/>
    <w:p w14:paraId="6FCBF489" w14:textId="0DDC2D55" w:rsidR="00AB66C2" w:rsidRDefault="00AB66C2" w:rsidP="00390F8F">
      <w:pPr>
        <w:pStyle w:val="Heading1"/>
      </w:pPr>
      <w:r>
        <w:t xml:space="preserve">Market Ancillary Service Specification </w:t>
      </w:r>
      <w:r w:rsidR="003C2F78">
        <w:t xml:space="preserve">Consultation </w:t>
      </w:r>
      <w:r>
        <w:t xml:space="preserve">- </w:t>
      </w:r>
      <w:r w:rsidR="003C2F78">
        <w:t>May</w:t>
      </w:r>
      <w:r>
        <w:t xml:space="preserve"> 2022</w:t>
      </w:r>
    </w:p>
    <w:p w14:paraId="1EDEF1F8" w14:textId="35C626AB" w:rsidR="00AB66C2" w:rsidRDefault="00AB66C2" w:rsidP="00390F8F">
      <w:pPr>
        <w:pStyle w:val="Heading1"/>
      </w:pPr>
      <w:r>
        <w:t>Submission to Issues paper</w:t>
      </w:r>
      <w:r w:rsidR="003C2F78">
        <w:t xml:space="preserve"> template</w:t>
      </w:r>
    </w:p>
    <w:p w14:paraId="3D878C71" w14:textId="77777777" w:rsidR="00390F8F" w:rsidRDefault="00AB66C2" w:rsidP="00AB66C2">
      <w:r>
        <w:t>This template has been developed to assist Consulted Person</w:t>
      </w:r>
      <w:r w:rsidR="00975DA7">
        <w:t>s</w:t>
      </w:r>
      <w:r>
        <w:t xml:space="preserve"> in providing submission</w:t>
      </w:r>
      <w:r w:rsidR="00975DA7">
        <w:t>s</w:t>
      </w:r>
      <w:r>
        <w:t xml:space="preserve"> on the questions posed in th</w:t>
      </w:r>
      <w:r w:rsidR="00975DA7">
        <w:t>e</w:t>
      </w:r>
      <w:r>
        <w:t xml:space="preserve"> </w:t>
      </w:r>
      <w:r w:rsidR="00975DA7">
        <w:t>Issues P</w:t>
      </w:r>
      <w:r>
        <w:t xml:space="preserve">aper. </w:t>
      </w:r>
      <w:r w:rsidR="00975DA7">
        <w:t xml:space="preserve"> AEMO</w:t>
      </w:r>
      <w:r>
        <w:t xml:space="preserve"> encourages </w:t>
      </w:r>
      <w:r w:rsidR="00975DA7">
        <w:t xml:space="preserve">Consulted Persons </w:t>
      </w:r>
      <w:r>
        <w:t xml:space="preserve">to use this template to assist </w:t>
      </w:r>
      <w:r w:rsidR="00975DA7">
        <w:t>AEMO</w:t>
      </w:r>
      <w:r>
        <w:t xml:space="preserve"> </w:t>
      </w:r>
      <w:r w:rsidR="00975DA7">
        <w:t>when</w:t>
      </w:r>
      <w:r>
        <w:t xml:space="preserve"> consider</w:t>
      </w:r>
      <w:r w:rsidR="00975DA7">
        <w:t>ing</w:t>
      </w:r>
      <w:r>
        <w:t xml:space="preserve"> the views expressed on each issue. </w:t>
      </w:r>
      <w:r w:rsidR="00975DA7">
        <w:t xml:space="preserve"> </w:t>
      </w:r>
    </w:p>
    <w:p w14:paraId="4AF8A1CB" w14:textId="4D8837BC" w:rsidR="00AB66C2" w:rsidRDefault="00975DA7" w:rsidP="00AB66C2">
      <w:r>
        <w:t xml:space="preserve">Consulted Persons </w:t>
      </w:r>
      <w:r w:rsidR="00AB66C2">
        <w:t xml:space="preserve">should </w:t>
      </w:r>
      <w:r w:rsidR="00390F8F">
        <w:t xml:space="preserve">feel free to </w:t>
      </w:r>
      <w:r w:rsidR="00AB66C2">
        <w:t xml:space="preserve">address </w:t>
      </w:r>
      <w:r w:rsidR="00390F8F">
        <w:t>only those questions that are</w:t>
      </w:r>
      <w:r w:rsidR="00AB66C2">
        <w:t xml:space="preserve"> of particular interest</w:t>
      </w:r>
      <w:r w:rsidR="00390F8F">
        <w:t>/</w:t>
      </w:r>
      <w:r w:rsidR="00AB66C2">
        <w:t>concern</w:t>
      </w:r>
      <w:r>
        <w:t xml:space="preserve"> to them</w:t>
      </w:r>
      <w:r w:rsidR="002C5C37">
        <w:t xml:space="preserve"> and delete those </w:t>
      </w:r>
      <w:r w:rsidR="008F2A68">
        <w:t>they are not responding to.</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980"/>
        <w:gridCol w:w="7036"/>
      </w:tblGrid>
      <w:tr w:rsidR="00975DA7" w14:paraId="4D3E6BE7" w14:textId="77777777" w:rsidTr="00975DA7">
        <w:tc>
          <w:tcPr>
            <w:tcW w:w="1980" w:type="dxa"/>
          </w:tcPr>
          <w:p w14:paraId="22DAAE68" w14:textId="0FF2E027" w:rsidR="00975DA7" w:rsidRDefault="00975DA7" w:rsidP="00AB66C2">
            <w:r>
              <w:t xml:space="preserve">Organisation: </w:t>
            </w:r>
          </w:p>
        </w:tc>
        <w:tc>
          <w:tcPr>
            <w:tcW w:w="7036" w:type="dxa"/>
          </w:tcPr>
          <w:p w14:paraId="3A61992F" w14:textId="77777777" w:rsidR="00975DA7" w:rsidRDefault="00975DA7" w:rsidP="00AB66C2"/>
        </w:tc>
      </w:tr>
      <w:tr w:rsidR="00975DA7" w14:paraId="32C3D767" w14:textId="77777777" w:rsidTr="00975DA7">
        <w:tc>
          <w:tcPr>
            <w:tcW w:w="1980" w:type="dxa"/>
          </w:tcPr>
          <w:p w14:paraId="6EBE4FDC" w14:textId="2A8E0EB7" w:rsidR="00975DA7" w:rsidRDefault="00975DA7" w:rsidP="00AB66C2">
            <w:r>
              <w:t>Contact name:</w:t>
            </w:r>
          </w:p>
        </w:tc>
        <w:tc>
          <w:tcPr>
            <w:tcW w:w="7036" w:type="dxa"/>
          </w:tcPr>
          <w:p w14:paraId="160AAE0D" w14:textId="77777777" w:rsidR="00975DA7" w:rsidRDefault="00975DA7" w:rsidP="00AB66C2"/>
        </w:tc>
      </w:tr>
      <w:tr w:rsidR="00975DA7" w14:paraId="03616C4B" w14:textId="77777777" w:rsidTr="00975DA7">
        <w:tc>
          <w:tcPr>
            <w:tcW w:w="1980" w:type="dxa"/>
          </w:tcPr>
          <w:p w14:paraId="51413D78" w14:textId="74404180" w:rsidR="00975DA7" w:rsidRDefault="00975DA7" w:rsidP="00AB66C2">
            <w:r>
              <w:t>Contact title:</w:t>
            </w:r>
          </w:p>
        </w:tc>
        <w:tc>
          <w:tcPr>
            <w:tcW w:w="7036" w:type="dxa"/>
          </w:tcPr>
          <w:p w14:paraId="4EE00660" w14:textId="77777777" w:rsidR="00975DA7" w:rsidRDefault="00975DA7" w:rsidP="00AB66C2"/>
        </w:tc>
      </w:tr>
      <w:tr w:rsidR="00975DA7" w14:paraId="66FD539E" w14:textId="77777777" w:rsidTr="00975DA7">
        <w:tc>
          <w:tcPr>
            <w:tcW w:w="1980" w:type="dxa"/>
          </w:tcPr>
          <w:p w14:paraId="1E2B6A7A" w14:textId="44DD777E" w:rsidR="00975DA7" w:rsidRDefault="00975DA7" w:rsidP="00AB66C2">
            <w:r>
              <w:t>Contact details:</w:t>
            </w:r>
          </w:p>
        </w:tc>
        <w:tc>
          <w:tcPr>
            <w:tcW w:w="7036" w:type="dxa"/>
          </w:tcPr>
          <w:p w14:paraId="5B8C82E1" w14:textId="77777777" w:rsidR="00975DA7" w:rsidRDefault="00975DA7" w:rsidP="00AB66C2">
            <w:r>
              <w:sym w:font="Wingdings" w:char="F02B"/>
            </w:r>
          </w:p>
          <w:p w14:paraId="02A09EEB" w14:textId="3885E940" w:rsidR="00975DA7" w:rsidRDefault="00975DA7" w:rsidP="00AB66C2">
            <w:r>
              <w:sym w:font="Wingdings 2" w:char="F027"/>
            </w:r>
          </w:p>
        </w:tc>
      </w:tr>
    </w:tbl>
    <w:p w14:paraId="71175E3E" w14:textId="601DC5EE" w:rsidR="00975DA7" w:rsidRDefault="00975DA7" w:rsidP="00AB66C2"/>
    <w:p w14:paraId="713F342B" w14:textId="77777777" w:rsidR="00975DA7" w:rsidRDefault="00975DA7" w:rsidP="00AB66C2"/>
    <w:tbl>
      <w:tblPr>
        <w:tblStyle w:val="TableGrid"/>
        <w:tblW w:w="9067" w:type="dxa"/>
        <w:tblLayout w:type="fixed"/>
        <w:tblLook w:val="04A0" w:firstRow="1" w:lastRow="0" w:firstColumn="1" w:lastColumn="0" w:noHBand="0" w:noVBand="1"/>
      </w:tblPr>
      <w:tblGrid>
        <w:gridCol w:w="1519"/>
        <w:gridCol w:w="19"/>
        <w:gridCol w:w="17"/>
        <w:gridCol w:w="7512"/>
      </w:tblGrid>
      <w:tr w:rsidR="00D0596E" w14:paraId="089D430E" w14:textId="77777777" w:rsidTr="001E3F52">
        <w:tc>
          <w:tcPr>
            <w:tcW w:w="9067" w:type="dxa"/>
            <w:gridSpan w:val="4"/>
            <w:shd w:val="clear" w:color="auto" w:fill="767171" w:themeFill="background2" w:themeFillShade="80"/>
          </w:tcPr>
          <w:p w14:paraId="2EC64DA3" w14:textId="2EC7FFE9" w:rsidR="00D0596E" w:rsidRDefault="00D0596E" w:rsidP="003C2F78">
            <w:pPr>
              <w:pStyle w:val="Heading2"/>
              <w:outlineLvl w:val="1"/>
            </w:pPr>
            <w:r>
              <w:t xml:space="preserve">1 </w:t>
            </w:r>
            <w:r w:rsidR="00457BCC">
              <w:t xml:space="preserve">        </w:t>
            </w:r>
            <w:r>
              <w:t>Background</w:t>
            </w:r>
          </w:p>
        </w:tc>
      </w:tr>
      <w:tr w:rsidR="001A21B6" w14:paraId="7AA53ACC" w14:textId="77777777" w:rsidTr="00556C72">
        <w:tc>
          <w:tcPr>
            <w:tcW w:w="9067" w:type="dxa"/>
            <w:gridSpan w:val="4"/>
            <w:shd w:val="clear" w:color="auto" w:fill="BFBFBF" w:themeFill="background1" w:themeFillShade="BF"/>
          </w:tcPr>
          <w:p w14:paraId="6279EDD0" w14:textId="6AE7C792" w:rsidR="001A21B6" w:rsidRDefault="001A21B6" w:rsidP="00556C72">
            <w:pPr>
              <w:pStyle w:val="Heading2"/>
              <w:outlineLvl w:val="1"/>
            </w:pPr>
            <w:r>
              <w:t>1.4       Industry advice</w:t>
            </w:r>
          </w:p>
        </w:tc>
      </w:tr>
      <w:tr w:rsidR="00D0596E" w14:paraId="4F5CE2E3" w14:textId="77777777" w:rsidTr="001E3F52">
        <w:tc>
          <w:tcPr>
            <w:tcW w:w="1519" w:type="dxa"/>
          </w:tcPr>
          <w:p w14:paraId="14222596" w14:textId="5D3F6DCE" w:rsidR="00D0596E" w:rsidRDefault="00D0596E" w:rsidP="00AB66C2">
            <w:r>
              <w:t>Question 1:</w:t>
            </w:r>
          </w:p>
        </w:tc>
        <w:tc>
          <w:tcPr>
            <w:tcW w:w="7548" w:type="dxa"/>
            <w:gridSpan w:val="3"/>
          </w:tcPr>
          <w:p w14:paraId="52C0F3FC" w14:textId="3F4077FC" w:rsidR="00D0596E" w:rsidRDefault="003C2F78" w:rsidP="00AB66C2">
            <w:r>
              <w:t>Are there any further issues for investigation by the Consultative Forum that are relevant to the specification of Very Fast FCAS?</w:t>
            </w:r>
          </w:p>
        </w:tc>
      </w:tr>
      <w:tr w:rsidR="00D0596E" w14:paraId="4C5DC524" w14:textId="77777777" w:rsidTr="001E3F52">
        <w:tc>
          <w:tcPr>
            <w:tcW w:w="9067" w:type="dxa"/>
            <w:gridSpan w:val="4"/>
          </w:tcPr>
          <w:p w14:paraId="4F6DE843" w14:textId="77777777" w:rsidR="00D0596E" w:rsidRDefault="00D0596E" w:rsidP="00AB66C2">
            <w:r>
              <w:t>Response:</w:t>
            </w:r>
          </w:p>
          <w:p w14:paraId="150DC57B" w14:textId="125BEFE6" w:rsidR="00D0596E" w:rsidRDefault="00295E6D" w:rsidP="00AB66C2">
            <w:r w:rsidRPr="003C2F78">
              <w:rPr>
                <w:highlight w:val="yellow"/>
              </w:rPr>
              <w:t>[For Consulted Person - insert text of response]</w:t>
            </w:r>
          </w:p>
        </w:tc>
      </w:tr>
      <w:tr w:rsidR="00D0596E" w14:paraId="43BC2E74" w14:textId="77777777" w:rsidTr="001E3F52">
        <w:tc>
          <w:tcPr>
            <w:tcW w:w="9067" w:type="dxa"/>
            <w:gridSpan w:val="4"/>
            <w:shd w:val="clear" w:color="auto" w:fill="767171" w:themeFill="background2" w:themeFillShade="80"/>
          </w:tcPr>
          <w:p w14:paraId="164081B1" w14:textId="332FB080" w:rsidR="00D0596E" w:rsidRDefault="00D0596E" w:rsidP="003C2F78">
            <w:pPr>
              <w:pStyle w:val="Heading2"/>
              <w:outlineLvl w:val="1"/>
            </w:pPr>
            <w:r>
              <w:t xml:space="preserve">3 </w:t>
            </w:r>
            <w:r w:rsidR="00457BCC">
              <w:t xml:space="preserve">         </w:t>
            </w:r>
            <w:r>
              <w:t>Capability of different technologies to deliver Very Fast FCAS</w:t>
            </w:r>
          </w:p>
        </w:tc>
      </w:tr>
      <w:tr w:rsidR="00D0596E" w14:paraId="375A11FC" w14:textId="77777777" w:rsidTr="001E3F52">
        <w:tc>
          <w:tcPr>
            <w:tcW w:w="1519" w:type="dxa"/>
          </w:tcPr>
          <w:p w14:paraId="73EE360A" w14:textId="4B1B94C2" w:rsidR="00D0596E" w:rsidRPr="003C2F78" w:rsidRDefault="00D0596E" w:rsidP="00AB66C2">
            <w:r w:rsidRPr="003C2F78">
              <w:t xml:space="preserve">Question </w:t>
            </w:r>
            <w:r w:rsidR="003C2F78" w:rsidRPr="003C2F78">
              <w:t>2</w:t>
            </w:r>
            <w:r w:rsidRPr="003C2F78">
              <w:t>:</w:t>
            </w:r>
          </w:p>
        </w:tc>
        <w:tc>
          <w:tcPr>
            <w:tcW w:w="7548" w:type="dxa"/>
            <w:gridSpan w:val="3"/>
          </w:tcPr>
          <w:p w14:paraId="42BBBD4D" w14:textId="7B9FF3C8" w:rsidR="00D0596E" w:rsidRDefault="003C2F78" w:rsidP="00AB66C2">
            <w:r>
              <w:t>Do you agree with the capabilities expressed in Table 3? If not, please advise which of these you do not agree with and provide evidence to support alternative capabilities.</w:t>
            </w:r>
          </w:p>
        </w:tc>
      </w:tr>
      <w:tr w:rsidR="00D0596E" w14:paraId="2181062A" w14:textId="77777777" w:rsidTr="001E3F52">
        <w:tc>
          <w:tcPr>
            <w:tcW w:w="9067" w:type="dxa"/>
            <w:gridSpan w:val="4"/>
          </w:tcPr>
          <w:p w14:paraId="741A7CBE" w14:textId="77777777" w:rsidR="00D0596E" w:rsidRPr="003C2F78" w:rsidRDefault="00D0596E" w:rsidP="00D0596E">
            <w:r w:rsidRPr="003C2F78">
              <w:t>Response:</w:t>
            </w:r>
          </w:p>
          <w:p w14:paraId="52AF1337" w14:textId="77777777" w:rsidR="00D0596E" w:rsidRPr="003C2F78" w:rsidRDefault="00D0596E" w:rsidP="00AB66C2"/>
        </w:tc>
      </w:tr>
      <w:tr w:rsidR="00295E6D" w14:paraId="0E9CDD91" w14:textId="77777777" w:rsidTr="001E3F52">
        <w:tc>
          <w:tcPr>
            <w:tcW w:w="1519" w:type="dxa"/>
          </w:tcPr>
          <w:p w14:paraId="3A8291DD" w14:textId="628CD9BB" w:rsidR="00295E6D" w:rsidRPr="003C2F78" w:rsidRDefault="00295E6D" w:rsidP="00295E6D">
            <w:r w:rsidRPr="003C2F78">
              <w:t xml:space="preserve">Question </w:t>
            </w:r>
            <w:r w:rsidR="003C2F78" w:rsidRPr="003C2F78">
              <w:t>3</w:t>
            </w:r>
            <w:r w:rsidRPr="003C2F78">
              <w:t>:</w:t>
            </w:r>
          </w:p>
        </w:tc>
        <w:tc>
          <w:tcPr>
            <w:tcW w:w="7548" w:type="dxa"/>
            <w:gridSpan w:val="3"/>
          </w:tcPr>
          <w:p w14:paraId="74698193" w14:textId="49671CF4" w:rsidR="00295E6D" w:rsidRDefault="003C2F78" w:rsidP="00295E6D">
            <w:r>
              <w:t>Are there any technologies not mentioned in Table 3 that could potentially provide Very Fast FCAS? If so, what characteristics (including response time) could be expected of them? Please provide evidence to support their capabilities.</w:t>
            </w:r>
          </w:p>
        </w:tc>
      </w:tr>
      <w:tr w:rsidR="00295E6D" w14:paraId="19D8C176" w14:textId="77777777" w:rsidTr="001E3F52">
        <w:tc>
          <w:tcPr>
            <w:tcW w:w="9067" w:type="dxa"/>
            <w:gridSpan w:val="4"/>
          </w:tcPr>
          <w:p w14:paraId="17112643" w14:textId="77777777" w:rsidR="00295E6D" w:rsidRPr="003C2F78" w:rsidRDefault="00295E6D" w:rsidP="00295E6D">
            <w:r w:rsidRPr="003C2F78">
              <w:t>Response:</w:t>
            </w:r>
          </w:p>
          <w:p w14:paraId="3C9777B9" w14:textId="77777777" w:rsidR="00295E6D" w:rsidRPr="003C2F78" w:rsidRDefault="00295E6D" w:rsidP="00295E6D"/>
        </w:tc>
      </w:tr>
      <w:tr w:rsidR="00295E6D" w14:paraId="7231FFC4" w14:textId="77777777" w:rsidTr="001E3F52">
        <w:tc>
          <w:tcPr>
            <w:tcW w:w="1519" w:type="dxa"/>
          </w:tcPr>
          <w:p w14:paraId="0D4FE9C7" w14:textId="5335A48F" w:rsidR="00295E6D" w:rsidRPr="003C2F78" w:rsidRDefault="00295E6D" w:rsidP="00295E6D">
            <w:r w:rsidRPr="003C2F78">
              <w:t xml:space="preserve">Question </w:t>
            </w:r>
            <w:r w:rsidR="003C2F78" w:rsidRPr="003C2F78">
              <w:t>4</w:t>
            </w:r>
            <w:r w:rsidRPr="003C2F78">
              <w:t>:</w:t>
            </w:r>
          </w:p>
        </w:tc>
        <w:tc>
          <w:tcPr>
            <w:tcW w:w="7548" w:type="dxa"/>
            <w:gridSpan w:val="3"/>
          </w:tcPr>
          <w:p w14:paraId="49EBB2AA" w14:textId="0529FB68" w:rsidR="00295E6D" w:rsidRDefault="003C2F78" w:rsidP="00295E6D">
            <w:r>
              <w:t>How could wind farm and solar farm operators be incentivised to participate in the Very Fast FCAS markets? What are the technical barriers impeding participation? For example, this may be a conflict of voltage disturbance controls with frequency response controls.</w:t>
            </w:r>
          </w:p>
        </w:tc>
      </w:tr>
      <w:tr w:rsidR="00295E6D" w14:paraId="3009AD58" w14:textId="77777777" w:rsidTr="001E3F52">
        <w:tc>
          <w:tcPr>
            <w:tcW w:w="9067" w:type="dxa"/>
            <w:gridSpan w:val="4"/>
          </w:tcPr>
          <w:p w14:paraId="00B33ED4" w14:textId="77777777" w:rsidR="00295E6D" w:rsidRPr="003C2F78" w:rsidRDefault="00295E6D" w:rsidP="00295E6D">
            <w:r w:rsidRPr="003C2F78">
              <w:lastRenderedPageBreak/>
              <w:t>Response:</w:t>
            </w:r>
          </w:p>
          <w:p w14:paraId="176F9DE9" w14:textId="77777777" w:rsidR="00295E6D" w:rsidRPr="003C2F78" w:rsidRDefault="00295E6D" w:rsidP="00295E6D"/>
        </w:tc>
      </w:tr>
      <w:tr w:rsidR="00295E6D" w14:paraId="53A9B48B" w14:textId="77777777" w:rsidTr="001E3F52">
        <w:tc>
          <w:tcPr>
            <w:tcW w:w="1519" w:type="dxa"/>
          </w:tcPr>
          <w:p w14:paraId="12EBF50F" w14:textId="59FE532C" w:rsidR="00295E6D" w:rsidRPr="003C2F78" w:rsidRDefault="00295E6D" w:rsidP="00295E6D">
            <w:r w:rsidRPr="003C2F78">
              <w:t xml:space="preserve">Question </w:t>
            </w:r>
            <w:r w:rsidR="003C2F78" w:rsidRPr="003C2F78">
              <w:t>5</w:t>
            </w:r>
            <w:r w:rsidRPr="003C2F78">
              <w:t>:</w:t>
            </w:r>
          </w:p>
        </w:tc>
        <w:tc>
          <w:tcPr>
            <w:tcW w:w="7548" w:type="dxa"/>
            <w:gridSpan w:val="3"/>
          </w:tcPr>
          <w:p w14:paraId="3D327470" w14:textId="3107B019" w:rsidR="00295E6D" w:rsidRDefault="003C2F78" w:rsidP="00295E6D">
            <w:r>
              <w:t>Are there any other issues relevant to the capability to provide Very Fast FCAS by different technologies that AEMO should consider?</w:t>
            </w:r>
          </w:p>
        </w:tc>
      </w:tr>
      <w:tr w:rsidR="00295E6D" w14:paraId="79516392" w14:textId="77777777" w:rsidTr="001E3F52">
        <w:tc>
          <w:tcPr>
            <w:tcW w:w="9067" w:type="dxa"/>
            <w:gridSpan w:val="4"/>
          </w:tcPr>
          <w:p w14:paraId="58B63B02" w14:textId="77777777" w:rsidR="00295E6D" w:rsidRDefault="00295E6D" w:rsidP="00295E6D">
            <w:r>
              <w:t>Response:</w:t>
            </w:r>
          </w:p>
          <w:p w14:paraId="3D68D21C" w14:textId="77777777" w:rsidR="00295E6D" w:rsidRDefault="00295E6D" w:rsidP="00295E6D"/>
        </w:tc>
      </w:tr>
      <w:tr w:rsidR="00295E6D" w14:paraId="35C8EC77" w14:textId="77777777" w:rsidTr="001E3F52">
        <w:tc>
          <w:tcPr>
            <w:tcW w:w="9067" w:type="dxa"/>
            <w:gridSpan w:val="4"/>
            <w:shd w:val="clear" w:color="auto" w:fill="767171" w:themeFill="background2" w:themeFillShade="80"/>
          </w:tcPr>
          <w:p w14:paraId="1CCE6A18" w14:textId="185D466D" w:rsidR="00295E6D" w:rsidRDefault="00295E6D" w:rsidP="003C2F78">
            <w:pPr>
              <w:pStyle w:val="Heading2"/>
              <w:outlineLvl w:val="1"/>
            </w:pPr>
            <w:r>
              <w:t xml:space="preserve">4 </w:t>
            </w:r>
            <w:r w:rsidR="00457BCC">
              <w:t xml:space="preserve">          </w:t>
            </w:r>
            <w:r>
              <w:t>Proposed design of Very Fast FCAS markets</w:t>
            </w:r>
            <w:r>
              <w:tab/>
            </w:r>
          </w:p>
        </w:tc>
      </w:tr>
      <w:tr w:rsidR="002A323A" w14:paraId="3BE8DA85" w14:textId="77777777" w:rsidTr="001E3F52">
        <w:tc>
          <w:tcPr>
            <w:tcW w:w="9067" w:type="dxa"/>
            <w:gridSpan w:val="4"/>
            <w:shd w:val="clear" w:color="auto" w:fill="BFBFBF" w:themeFill="background1" w:themeFillShade="BF"/>
          </w:tcPr>
          <w:p w14:paraId="1481355D" w14:textId="6218C13A" w:rsidR="002A323A" w:rsidRDefault="002A323A" w:rsidP="003C2F78">
            <w:pPr>
              <w:pStyle w:val="Heading2"/>
              <w:outlineLvl w:val="1"/>
            </w:pPr>
            <w:r>
              <w:t xml:space="preserve">4.2 </w:t>
            </w:r>
            <w:r w:rsidR="00457BCC">
              <w:t xml:space="preserve">      </w:t>
            </w:r>
            <w:r>
              <w:t>Guidance from other FFR Markets</w:t>
            </w:r>
          </w:p>
        </w:tc>
      </w:tr>
      <w:tr w:rsidR="00295E6D" w14:paraId="516841CF" w14:textId="77777777" w:rsidTr="001E3F52">
        <w:tc>
          <w:tcPr>
            <w:tcW w:w="1519" w:type="dxa"/>
          </w:tcPr>
          <w:p w14:paraId="59518476" w14:textId="3FF3693A" w:rsidR="00295E6D" w:rsidRDefault="00295E6D" w:rsidP="00295E6D">
            <w:r w:rsidRPr="003C2F78">
              <w:t xml:space="preserve">Question </w:t>
            </w:r>
            <w:r w:rsidR="003C2F78" w:rsidRPr="003C2F78">
              <w:t>6</w:t>
            </w:r>
            <w:r w:rsidRPr="003C2F78">
              <w:t>:</w:t>
            </w:r>
          </w:p>
        </w:tc>
        <w:tc>
          <w:tcPr>
            <w:tcW w:w="7548" w:type="dxa"/>
            <w:gridSpan w:val="3"/>
          </w:tcPr>
          <w:p w14:paraId="4BFD59BB" w14:textId="23F96EDD" w:rsidR="00295E6D" w:rsidRDefault="003C2F78" w:rsidP="00295E6D">
            <w:r>
              <w:t>Are there any specific useful lessons to be learned from other FFR markets around the world?</w:t>
            </w:r>
          </w:p>
        </w:tc>
      </w:tr>
      <w:tr w:rsidR="00295E6D" w14:paraId="78D6CA64" w14:textId="77777777" w:rsidTr="001E3F52">
        <w:tc>
          <w:tcPr>
            <w:tcW w:w="9067" w:type="dxa"/>
            <w:gridSpan w:val="4"/>
          </w:tcPr>
          <w:p w14:paraId="0F469FE5" w14:textId="77777777" w:rsidR="00295E6D" w:rsidRDefault="00295E6D" w:rsidP="00295E6D">
            <w:r>
              <w:t>Response:</w:t>
            </w:r>
          </w:p>
          <w:p w14:paraId="3240BE71" w14:textId="77777777" w:rsidR="00295E6D" w:rsidRDefault="00295E6D" w:rsidP="00295E6D"/>
        </w:tc>
      </w:tr>
      <w:tr w:rsidR="002A323A" w14:paraId="50A2025E" w14:textId="77777777" w:rsidTr="001E3F52">
        <w:tc>
          <w:tcPr>
            <w:tcW w:w="9067" w:type="dxa"/>
            <w:gridSpan w:val="4"/>
            <w:shd w:val="clear" w:color="auto" w:fill="BFBFBF" w:themeFill="background1" w:themeFillShade="BF"/>
          </w:tcPr>
          <w:p w14:paraId="4218E8A6" w14:textId="64E23DAB" w:rsidR="002A323A" w:rsidRDefault="00457BCC" w:rsidP="003C2F78">
            <w:pPr>
              <w:pStyle w:val="Heading2"/>
              <w:outlineLvl w:val="1"/>
            </w:pPr>
            <w:r w:rsidRPr="00457BCC">
              <w:t>4.</w:t>
            </w:r>
            <w:r w:rsidR="003C2F78">
              <w:t>3</w:t>
            </w:r>
            <w:r w:rsidRPr="00457BCC">
              <w:tab/>
              <w:t>Proposed design of Very Fast FCAS markets</w:t>
            </w:r>
          </w:p>
        </w:tc>
      </w:tr>
      <w:tr w:rsidR="003C2F78" w14:paraId="736BB2DA" w14:textId="77777777" w:rsidTr="003C2F78">
        <w:tc>
          <w:tcPr>
            <w:tcW w:w="9067" w:type="dxa"/>
            <w:gridSpan w:val="4"/>
            <w:shd w:val="clear" w:color="auto" w:fill="E7E6E6" w:themeFill="background2"/>
          </w:tcPr>
          <w:p w14:paraId="730DCC83" w14:textId="534A9631" w:rsidR="003C2F78" w:rsidRPr="00457BCC" w:rsidRDefault="003C2F78" w:rsidP="003C2F78">
            <w:pPr>
              <w:pStyle w:val="Heading2"/>
              <w:outlineLvl w:val="1"/>
            </w:pPr>
            <w:bookmarkStart w:id="0" w:name="_Hlk102999600"/>
            <w:r>
              <w:t>4.3.2    AEMO’s proposed high level market design</w:t>
            </w:r>
          </w:p>
        </w:tc>
      </w:tr>
      <w:tr w:rsidR="002A323A" w14:paraId="05681EEF" w14:textId="77777777" w:rsidTr="001E3F52">
        <w:tc>
          <w:tcPr>
            <w:tcW w:w="1538" w:type="dxa"/>
            <w:gridSpan w:val="2"/>
          </w:tcPr>
          <w:p w14:paraId="48DA1015" w14:textId="5A74BD8D" w:rsidR="002A323A" w:rsidRPr="003C2F78" w:rsidRDefault="002A323A" w:rsidP="00616305">
            <w:r w:rsidRPr="003C2F78">
              <w:t xml:space="preserve">Question </w:t>
            </w:r>
            <w:r w:rsidR="003C2F78" w:rsidRPr="003C2F78">
              <w:t>7</w:t>
            </w:r>
            <w:r w:rsidRPr="003C2F78">
              <w:t>:</w:t>
            </w:r>
          </w:p>
        </w:tc>
        <w:tc>
          <w:tcPr>
            <w:tcW w:w="7529" w:type="dxa"/>
            <w:gridSpan w:val="2"/>
          </w:tcPr>
          <w:p w14:paraId="7241B6B9" w14:textId="21991AD2" w:rsidR="002A323A" w:rsidRDefault="003C2F78" w:rsidP="00616305">
            <w:r>
              <w:t>Are there any issues with the concept of shifting Fast FCAS to accommodate a similar, but faster, Very Fast FCAS? Is there a better alternative that is compatible with the Amending Rule?</w:t>
            </w:r>
          </w:p>
        </w:tc>
      </w:tr>
      <w:tr w:rsidR="002A323A" w14:paraId="37DA8E53" w14:textId="77777777" w:rsidTr="001E3F52">
        <w:tc>
          <w:tcPr>
            <w:tcW w:w="9067" w:type="dxa"/>
            <w:gridSpan w:val="4"/>
          </w:tcPr>
          <w:p w14:paraId="06777804" w14:textId="77777777" w:rsidR="002A323A" w:rsidRPr="003C2F78" w:rsidRDefault="002A323A" w:rsidP="00616305">
            <w:r w:rsidRPr="003C2F78">
              <w:t>Response:</w:t>
            </w:r>
          </w:p>
          <w:p w14:paraId="3043E5FB" w14:textId="77777777" w:rsidR="002A323A" w:rsidRPr="003C2F78" w:rsidRDefault="002A323A" w:rsidP="00616305"/>
        </w:tc>
      </w:tr>
      <w:bookmarkEnd w:id="0"/>
      <w:tr w:rsidR="003C2F78" w14:paraId="6E5BCF6F" w14:textId="77777777" w:rsidTr="003C2F78">
        <w:tc>
          <w:tcPr>
            <w:tcW w:w="1555" w:type="dxa"/>
            <w:gridSpan w:val="3"/>
          </w:tcPr>
          <w:p w14:paraId="2840DF78" w14:textId="2AA6E603" w:rsidR="003C2F78" w:rsidRPr="003C2F78" w:rsidRDefault="003C2F78" w:rsidP="00616305">
            <w:r w:rsidRPr="003C2F78">
              <w:t>Question 8:</w:t>
            </w:r>
          </w:p>
        </w:tc>
        <w:tc>
          <w:tcPr>
            <w:tcW w:w="7512" w:type="dxa"/>
          </w:tcPr>
          <w:p w14:paraId="178898D5" w14:textId="7561373C" w:rsidR="003C2F78" w:rsidRDefault="003C2F78" w:rsidP="00616305">
            <w:r>
              <w:t>Are there any other issues relevant to market design that AEMO should consider?</w:t>
            </w:r>
          </w:p>
        </w:tc>
      </w:tr>
      <w:tr w:rsidR="003C2F78" w14:paraId="51D461AC" w14:textId="77777777" w:rsidTr="001E3F52">
        <w:tc>
          <w:tcPr>
            <w:tcW w:w="9067" w:type="dxa"/>
            <w:gridSpan w:val="4"/>
          </w:tcPr>
          <w:p w14:paraId="7326428F" w14:textId="77777777" w:rsidR="003C2F78" w:rsidRDefault="003C2F78" w:rsidP="003C2F78">
            <w:r>
              <w:t>Response:</w:t>
            </w:r>
          </w:p>
          <w:p w14:paraId="38B9FAB9" w14:textId="77777777" w:rsidR="003C2F78" w:rsidRDefault="003C2F78" w:rsidP="00616305"/>
        </w:tc>
      </w:tr>
      <w:tr w:rsidR="00E555E2" w:rsidRPr="00457BCC" w14:paraId="156BDBEE" w14:textId="77777777" w:rsidTr="00556C72">
        <w:tc>
          <w:tcPr>
            <w:tcW w:w="9067" w:type="dxa"/>
            <w:gridSpan w:val="4"/>
            <w:shd w:val="clear" w:color="auto" w:fill="E7E6E6" w:themeFill="background2"/>
          </w:tcPr>
          <w:p w14:paraId="0DABDDE2" w14:textId="384A4B8A" w:rsidR="00E555E2" w:rsidRPr="00457BCC" w:rsidRDefault="00E555E2" w:rsidP="00556C72">
            <w:pPr>
              <w:pStyle w:val="Heading2"/>
              <w:outlineLvl w:val="1"/>
            </w:pPr>
            <w:r>
              <w:t>4.3.</w:t>
            </w:r>
            <w:r w:rsidR="00727430">
              <w:t>3</w:t>
            </w:r>
            <w:r>
              <w:t xml:space="preserve">    Impact of inertia</w:t>
            </w:r>
          </w:p>
        </w:tc>
      </w:tr>
      <w:tr w:rsidR="00E555E2" w14:paraId="5765C424" w14:textId="77777777" w:rsidTr="00556C72">
        <w:tc>
          <w:tcPr>
            <w:tcW w:w="1538" w:type="dxa"/>
            <w:gridSpan w:val="2"/>
          </w:tcPr>
          <w:p w14:paraId="65E0EF1C" w14:textId="279583DB" w:rsidR="00E555E2" w:rsidRPr="003C2F78" w:rsidRDefault="00E555E2" w:rsidP="00556C72">
            <w:r w:rsidRPr="003C2F78">
              <w:t xml:space="preserve">Question </w:t>
            </w:r>
            <w:r>
              <w:t>9</w:t>
            </w:r>
            <w:r w:rsidRPr="003C2F78">
              <w:t>:</w:t>
            </w:r>
          </w:p>
        </w:tc>
        <w:tc>
          <w:tcPr>
            <w:tcW w:w="7529" w:type="dxa"/>
            <w:gridSpan w:val="2"/>
          </w:tcPr>
          <w:p w14:paraId="0141E11D" w14:textId="26E916ED" w:rsidR="00E555E2" w:rsidRDefault="00EB4B27" w:rsidP="00556C72">
            <w:r w:rsidRPr="00EB4B27">
              <w:t>Are there any other issues relevant to the impact of inertia that AEMO should consider?</w:t>
            </w:r>
          </w:p>
        </w:tc>
      </w:tr>
      <w:tr w:rsidR="00E555E2" w:rsidRPr="003C2F78" w14:paraId="0D04EFC5" w14:textId="77777777" w:rsidTr="00556C72">
        <w:tc>
          <w:tcPr>
            <w:tcW w:w="9067" w:type="dxa"/>
            <w:gridSpan w:val="4"/>
          </w:tcPr>
          <w:p w14:paraId="7622722B" w14:textId="77777777" w:rsidR="00E555E2" w:rsidRPr="003C2F78" w:rsidRDefault="00E555E2" w:rsidP="00556C72">
            <w:r w:rsidRPr="003C2F78">
              <w:t>Response:</w:t>
            </w:r>
          </w:p>
          <w:p w14:paraId="2282BFCD" w14:textId="77777777" w:rsidR="00E555E2" w:rsidRPr="003C2F78" w:rsidRDefault="00E555E2" w:rsidP="00556C72"/>
        </w:tc>
      </w:tr>
      <w:tr w:rsidR="00B63A8F" w:rsidRPr="00457BCC" w14:paraId="4D20F05E" w14:textId="77777777" w:rsidTr="00556C72">
        <w:tc>
          <w:tcPr>
            <w:tcW w:w="9067" w:type="dxa"/>
            <w:gridSpan w:val="4"/>
            <w:shd w:val="clear" w:color="auto" w:fill="E7E6E6" w:themeFill="background2"/>
          </w:tcPr>
          <w:p w14:paraId="18674724" w14:textId="1A5833D8" w:rsidR="00B63A8F" w:rsidRPr="00457BCC" w:rsidRDefault="00B63A8F" w:rsidP="00556C72">
            <w:pPr>
              <w:pStyle w:val="Heading2"/>
              <w:outlineLvl w:val="1"/>
            </w:pPr>
            <w:r>
              <w:t xml:space="preserve">4.3.4   </w:t>
            </w:r>
            <w:r w:rsidRPr="00B63A8F">
              <w:t>Primary Frequency Response</w:t>
            </w:r>
          </w:p>
        </w:tc>
      </w:tr>
      <w:tr w:rsidR="00B63A8F" w14:paraId="739C300B" w14:textId="77777777" w:rsidTr="00556C72">
        <w:tc>
          <w:tcPr>
            <w:tcW w:w="1538" w:type="dxa"/>
            <w:gridSpan w:val="2"/>
          </w:tcPr>
          <w:p w14:paraId="03B21A26" w14:textId="524F816D" w:rsidR="00B63A8F" w:rsidRPr="003C2F78" w:rsidRDefault="00B63A8F" w:rsidP="00556C72">
            <w:bookmarkStart w:id="1" w:name="_Hlk103000146"/>
            <w:r w:rsidRPr="003C2F78">
              <w:t xml:space="preserve">Question </w:t>
            </w:r>
            <w:r w:rsidR="00920C40">
              <w:t>10</w:t>
            </w:r>
            <w:r w:rsidRPr="003C2F78">
              <w:t>:</w:t>
            </w:r>
          </w:p>
        </w:tc>
        <w:tc>
          <w:tcPr>
            <w:tcW w:w="7529" w:type="dxa"/>
            <w:gridSpan w:val="2"/>
          </w:tcPr>
          <w:p w14:paraId="62A1C8AB" w14:textId="15B52387" w:rsidR="00B63A8F" w:rsidRDefault="00920C40" w:rsidP="00920C40">
            <w:r>
              <w:t>Are there any other issues relevant to the interaction between Very Fast FCAS and PFR that AEMO should consider?</w:t>
            </w:r>
          </w:p>
        </w:tc>
      </w:tr>
      <w:tr w:rsidR="00B63A8F" w:rsidRPr="003C2F78" w14:paraId="0494BB45" w14:textId="77777777" w:rsidTr="00556C72">
        <w:tc>
          <w:tcPr>
            <w:tcW w:w="9067" w:type="dxa"/>
            <w:gridSpan w:val="4"/>
          </w:tcPr>
          <w:p w14:paraId="49EC13BA" w14:textId="77777777" w:rsidR="00B63A8F" w:rsidRPr="003C2F78" w:rsidRDefault="00B63A8F" w:rsidP="00556C72">
            <w:r w:rsidRPr="003C2F78">
              <w:t>Response:</w:t>
            </w:r>
          </w:p>
          <w:p w14:paraId="00BD989F" w14:textId="77777777" w:rsidR="00B63A8F" w:rsidRPr="003C2F78" w:rsidRDefault="00B63A8F" w:rsidP="00556C72"/>
        </w:tc>
      </w:tr>
      <w:bookmarkEnd w:id="1"/>
      <w:tr w:rsidR="00457BCC" w14:paraId="758EEC46" w14:textId="77777777" w:rsidTr="001E3F52">
        <w:tc>
          <w:tcPr>
            <w:tcW w:w="9067" w:type="dxa"/>
            <w:gridSpan w:val="4"/>
            <w:shd w:val="clear" w:color="auto" w:fill="BFBFBF" w:themeFill="background1" w:themeFillShade="BF"/>
          </w:tcPr>
          <w:p w14:paraId="41445573" w14:textId="0EF9F9E5" w:rsidR="00457BCC" w:rsidRDefault="00457BCC" w:rsidP="003C2F78">
            <w:pPr>
              <w:pStyle w:val="Heading2"/>
              <w:outlineLvl w:val="1"/>
            </w:pPr>
            <w:r w:rsidRPr="00457BCC">
              <w:t>4.</w:t>
            </w:r>
            <w:r w:rsidR="00855DD4">
              <w:t>4</w:t>
            </w:r>
            <w:r w:rsidRPr="00457BCC">
              <w:tab/>
              <w:t>Existing capability to deliver Very Fast FCAS</w:t>
            </w:r>
          </w:p>
        </w:tc>
      </w:tr>
      <w:tr w:rsidR="00855DD4" w14:paraId="54BEB1F8" w14:textId="77777777" w:rsidTr="00556C72">
        <w:tc>
          <w:tcPr>
            <w:tcW w:w="1538" w:type="dxa"/>
            <w:gridSpan w:val="2"/>
          </w:tcPr>
          <w:p w14:paraId="2BE9BB14" w14:textId="253964CD" w:rsidR="00855DD4" w:rsidRPr="003C2F78" w:rsidRDefault="00855DD4" w:rsidP="00556C72">
            <w:bookmarkStart w:id="2" w:name="_Hlk103000183"/>
            <w:r w:rsidRPr="003C2F78">
              <w:t xml:space="preserve">Question </w:t>
            </w:r>
            <w:r>
              <w:t>11</w:t>
            </w:r>
            <w:r w:rsidRPr="003C2F78">
              <w:t>:</w:t>
            </w:r>
          </w:p>
        </w:tc>
        <w:tc>
          <w:tcPr>
            <w:tcW w:w="7529" w:type="dxa"/>
            <w:gridSpan w:val="2"/>
          </w:tcPr>
          <w:p w14:paraId="40BAAE54" w14:textId="0C301671" w:rsidR="00855DD4" w:rsidRDefault="00C45679" w:rsidP="00556C72">
            <w:r>
              <w:t>Does a 1-second response time specification automatically exclude certain technologies from being able to participate in the Very Fast FCAS markets? Which ones and why?</w:t>
            </w:r>
          </w:p>
        </w:tc>
      </w:tr>
      <w:tr w:rsidR="00855DD4" w:rsidRPr="003C2F78" w14:paraId="501322CE" w14:textId="77777777" w:rsidTr="00556C72">
        <w:tc>
          <w:tcPr>
            <w:tcW w:w="9067" w:type="dxa"/>
            <w:gridSpan w:val="4"/>
          </w:tcPr>
          <w:p w14:paraId="32BE4EB0" w14:textId="77777777" w:rsidR="00855DD4" w:rsidRPr="003C2F78" w:rsidRDefault="00855DD4" w:rsidP="00556C72">
            <w:r w:rsidRPr="003C2F78">
              <w:t>Response:</w:t>
            </w:r>
          </w:p>
          <w:p w14:paraId="49DD7660" w14:textId="77777777" w:rsidR="00855DD4" w:rsidRPr="003C2F78" w:rsidRDefault="00855DD4" w:rsidP="00556C72"/>
        </w:tc>
      </w:tr>
      <w:bookmarkEnd w:id="2"/>
      <w:tr w:rsidR="00855DD4" w14:paraId="2280D310" w14:textId="77777777" w:rsidTr="00556C72">
        <w:tc>
          <w:tcPr>
            <w:tcW w:w="1538" w:type="dxa"/>
            <w:gridSpan w:val="2"/>
          </w:tcPr>
          <w:p w14:paraId="2CF441BA" w14:textId="3C226FC8" w:rsidR="00855DD4" w:rsidRPr="003C2F78" w:rsidRDefault="00855DD4" w:rsidP="00556C72">
            <w:r w:rsidRPr="003C2F78">
              <w:lastRenderedPageBreak/>
              <w:t xml:space="preserve">Question </w:t>
            </w:r>
            <w:r>
              <w:t>12</w:t>
            </w:r>
            <w:r w:rsidRPr="003C2F78">
              <w:t>:</w:t>
            </w:r>
          </w:p>
        </w:tc>
        <w:tc>
          <w:tcPr>
            <w:tcW w:w="7529" w:type="dxa"/>
            <w:gridSpan w:val="2"/>
          </w:tcPr>
          <w:p w14:paraId="318A5237" w14:textId="5771DB0D" w:rsidR="00855DD4" w:rsidRDefault="00855DD4" w:rsidP="00556C72">
            <w:r>
              <w:t>Is there anything else AEMO should consider in maximising the pool of potential Very Fast FCAS?</w:t>
            </w:r>
          </w:p>
        </w:tc>
      </w:tr>
      <w:tr w:rsidR="00855DD4" w:rsidRPr="003C2F78" w14:paraId="2179FCC2" w14:textId="77777777" w:rsidTr="00556C72">
        <w:tc>
          <w:tcPr>
            <w:tcW w:w="9067" w:type="dxa"/>
            <w:gridSpan w:val="4"/>
          </w:tcPr>
          <w:p w14:paraId="432DC070" w14:textId="77777777" w:rsidR="00855DD4" w:rsidRPr="003C2F78" w:rsidRDefault="00855DD4" w:rsidP="00556C72">
            <w:r w:rsidRPr="003C2F78">
              <w:t>Response:</w:t>
            </w:r>
          </w:p>
          <w:p w14:paraId="4D3C684C" w14:textId="77777777" w:rsidR="00855DD4" w:rsidRPr="003C2F78" w:rsidRDefault="00855DD4" w:rsidP="00556C72"/>
        </w:tc>
      </w:tr>
      <w:tr w:rsidR="00457BCC" w14:paraId="5D2F1D41" w14:textId="77777777" w:rsidTr="001E3F52">
        <w:tc>
          <w:tcPr>
            <w:tcW w:w="9067" w:type="dxa"/>
            <w:gridSpan w:val="4"/>
            <w:shd w:val="clear" w:color="auto" w:fill="767171" w:themeFill="background2" w:themeFillShade="80"/>
          </w:tcPr>
          <w:p w14:paraId="2C6C98D0" w14:textId="6CFF2031" w:rsidR="00457BCC" w:rsidRDefault="00457BCC" w:rsidP="003C2F78">
            <w:pPr>
              <w:pStyle w:val="Heading2"/>
              <w:outlineLvl w:val="1"/>
            </w:pPr>
            <w:r>
              <w:t>5        Specification of Very Fast FCAS and associated changes to the MASS</w:t>
            </w:r>
          </w:p>
        </w:tc>
      </w:tr>
      <w:tr w:rsidR="00457BCC" w14:paraId="339C3DEC" w14:textId="77777777" w:rsidTr="001E3F52">
        <w:tc>
          <w:tcPr>
            <w:tcW w:w="9067" w:type="dxa"/>
            <w:gridSpan w:val="4"/>
            <w:shd w:val="clear" w:color="auto" w:fill="BFBFBF" w:themeFill="background1" w:themeFillShade="BF"/>
          </w:tcPr>
          <w:p w14:paraId="022A80CF" w14:textId="74319EF2" w:rsidR="00457BCC" w:rsidRDefault="00457BCC" w:rsidP="003C2F78">
            <w:pPr>
              <w:pStyle w:val="Heading2"/>
              <w:outlineLvl w:val="1"/>
            </w:pPr>
            <w:r>
              <w:t>5.2       Proposed key parameters for Very Fast FCAS</w:t>
            </w:r>
          </w:p>
        </w:tc>
      </w:tr>
      <w:tr w:rsidR="00457BCC" w14:paraId="1C38CEC8" w14:textId="77777777" w:rsidTr="001E3F52">
        <w:tc>
          <w:tcPr>
            <w:tcW w:w="9067" w:type="dxa"/>
            <w:gridSpan w:val="4"/>
            <w:shd w:val="clear" w:color="auto" w:fill="D9D9D9" w:themeFill="background1" w:themeFillShade="D9"/>
          </w:tcPr>
          <w:p w14:paraId="7F69E310" w14:textId="6EA3A350" w:rsidR="00457BCC" w:rsidRDefault="00457BCC" w:rsidP="003C2F78">
            <w:pPr>
              <w:pStyle w:val="Heading2"/>
              <w:outlineLvl w:val="1"/>
            </w:pPr>
            <w:r w:rsidRPr="00457BCC">
              <w:t>5.2.1</w:t>
            </w:r>
            <w:r w:rsidRPr="00457BCC">
              <w:tab/>
              <w:t>Response time, timeframe and initiation delay</w:t>
            </w:r>
          </w:p>
        </w:tc>
      </w:tr>
      <w:tr w:rsidR="00457BCC" w14:paraId="2168E579" w14:textId="77777777" w:rsidTr="001E3F52">
        <w:tc>
          <w:tcPr>
            <w:tcW w:w="1519" w:type="dxa"/>
          </w:tcPr>
          <w:p w14:paraId="0C004D79" w14:textId="280EBCED" w:rsidR="00457BCC" w:rsidRPr="00C10B6D" w:rsidRDefault="00457BCC" w:rsidP="00616305">
            <w:r w:rsidRPr="00C10B6D">
              <w:t xml:space="preserve">Question </w:t>
            </w:r>
            <w:r w:rsidR="00DF71C7" w:rsidRPr="00C10B6D">
              <w:t>13</w:t>
            </w:r>
            <w:r w:rsidRPr="00C10B6D">
              <w:t>:</w:t>
            </w:r>
          </w:p>
        </w:tc>
        <w:tc>
          <w:tcPr>
            <w:tcW w:w="7548" w:type="dxa"/>
            <w:gridSpan w:val="3"/>
          </w:tcPr>
          <w:p w14:paraId="02A8D10F" w14:textId="0442CA2E" w:rsidR="00457BCC" w:rsidRDefault="00A85FEF" w:rsidP="00A85FEF">
            <w:r>
              <w:t>Will some technology types be locked out of the Very Fast FCAS markets if the maximum response time is specified as 0.5 seconds rather than 1 second?</w:t>
            </w:r>
          </w:p>
        </w:tc>
      </w:tr>
      <w:tr w:rsidR="00457BCC" w14:paraId="10036A89" w14:textId="77777777" w:rsidTr="001E3F52">
        <w:tc>
          <w:tcPr>
            <w:tcW w:w="9067" w:type="dxa"/>
            <w:gridSpan w:val="4"/>
          </w:tcPr>
          <w:p w14:paraId="50380F33" w14:textId="77777777" w:rsidR="00457BCC" w:rsidRPr="00C10B6D" w:rsidRDefault="00457BCC" w:rsidP="00616305">
            <w:r w:rsidRPr="00C10B6D">
              <w:t>Response:</w:t>
            </w:r>
          </w:p>
          <w:p w14:paraId="11AC09DF" w14:textId="77777777" w:rsidR="00457BCC" w:rsidRPr="00C10B6D" w:rsidRDefault="00457BCC" w:rsidP="00616305"/>
        </w:tc>
      </w:tr>
      <w:tr w:rsidR="001E3F52" w14:paraId="0953225D" w14:textId="77777777" w:rsidTr="001E3F52">
        <w:tc>
          <w:tcPr>
            <w:tcW w:w="1519" w:type="dxa"/>
          </w:tcPr>
          <w:p w14:paraId="16819083" w14:textId="765845E3" w:rsidR="001E3F52" w:rsidRPr="00C10B6D" w:rsidRDefault="001E3F52" w:rsidP="00616305">
            <w:r w:rsidRPr="00C10B6D">
              <w:t xml:space="preserve">Question </w:t>
            </w:r>
            <w:r w:rsidR="00DF71C7" w:rsidRPr="00C10B6D">
              <w:t>14:</w:t>
            </w:r>
          </w:p>
        </w:tc>
        <w:tc>
          <w:tcPr>
            <w:tcW w:w="7548" w:type="dxa"/>
            <w:gridSpan w:val="3"/>
          </w:tcPr>
          <w:p w14:paraId="0391BED8" w14:textId="268D3CEE" w:rsidR="001E3F52" w:rsidRDefault="00E41AE4" w:rsidP="00E41AE4">
            <w:r>
              <w:t>Are there benefits to setting the response time for Very Fast FCAS faster than 1 second that AEMO should consider?</w:t>
            </w:r>
          </w:p>
        </w:tc>
      </w:tr>
      <w:tr w:rsidR="001E3F52" w14:paraId="4E674F83" w14:textId="77777777" w:rsidTr="001E3F52">
        <w:tc>
          <w:tcPr>
            <w:tcW w:w="9067" w:type="dxa"/>
            <w:gridSpan w:val="4"/>
          </w:tcPr>
          <w:p w14:paraId="5559FE9C" w14:textId="77777777" w:rsidR="001E3F52" w:rsidRPr="00C10B6D" w:rsidRDefault="001E3F52" w:rsidP="00616305">
            <w:r w:rsidRPr="00C10B6D">
              <w:t>Response:</w:t>
            </w:r>
          </w:p>
          <w:p w14:paraId="788982AE" w14:textId="77777777" w:rsidR="001E3F52" w:rsidRPr="00C10B6D" w:rsidRDefault="001E3F52" w:rsidP="00616305"/>
        </w:tc>
      </w:tr>
      <w:tr w:rsidR="00DF71C7" w14:paraId="23CA4B4C" w14:textId="77777777" w:rsidTr="00556C72">
        <w:tc>
          <w:tcPr>
            <w:tcW w:w="1519" w:type="dxa"/>
          </w:tcPr>
          <w:p w14:paraId="64560D92" w14:textId="72774125" w:rsidR="00DF71C7" w:rsidRPr="00C10B6D" w:rsidRDefault="00DF71C7" w:rsidP="00556C72">
            <w:r w:rsidRPr="00C10B6D">
              <w:t>Question 15:</w:t>
            </w:r>
          </w:p>
        </w:tc>
        <w:tc>
          <w:tcPr>
            <w:tcW w:w="7548" w:type="dxa"/>
            <w:gridSpan w:val="3"/>
          </w:tcPr>
          <w:p w14:paraId="54538962" w14:textId="01D97A0D" w:rsidR="00DF71C7" w:rsidRDefault="009A4998" w:rsidP="009A4998">
            <w:r>
              <w:t>Are there any other issues relevant to the proposed response time and timeframe that AEMO should consider?</w:t>
            </w:r>
          </w:p>
        </w:tc>
      </w:tr>
      <w:tr w:rsidR="00DF71C7" w14:paraId="7F06E34A" w14:textId="77777777" w:rsidTr="00556C72">
        <w:tc>
          <w:tcPr>
            <w:tcW w:w="9067" w:type="dxa"/>
            <w:gridSpan w:val="4"/>
          </w:tcPr>
          <w:p w14:paraId="22B75C28" w14:textId="77777777" w:rsidR="00DF71C7" w:rsidRDefault="00DF71C7" w:rsidP="00556C72">
            <w:r>
              <w:t>Response:</w:t>
            </w:r>
          </w:p>
          <w:p w14:paraId="6F573130" w14:textId="77777777" w:rsidR="00DF71C7" w:rsidRDefault="00DF71C7" w:rsidP="00556C72"/>
        </w:tc>
      </w:tr>
      <w:tr w:rsidR="001E3F52" w14:paraId="1E82EAF9" w14:textId="77777777" w:rsidTr="00616305">
        <w:tc>
          <w:tcPr>
            <w:tcW w:w="9067" w:type="dxa"/>
            <w:gridSpan w:val="4"/>
            <w:shd w:val="clear" w:color="auto" w:fill="D9D9D9" w:themeFill="background1" w:themeFillShade="D9"/>
          </w:tcPr>
          <w:p w14:paraId="1AE356BA" w14:textId="4283A8CC" w:rsidR="001E3F52" w:rsidRDefault="001E3F52" w:rsidP="003C2F78">
            <w:pPr>
              <w:pStyle w:val="Heading2"/>
              <w:outlineLvl w:val="1"/>
            </w:pPr>
            <w:r w:rsidRPr="00457BCC">
              <w:t>5.2.</w:t>
            </w:r>
            <w:r>
              <w:t>2</w:t>
            </w:r>
            <w:r w:rsidRPr="00457BCC">
              <w:tab/>
            </w:r>
            <w:r w:rsidRPr="001E3F52">
              <w:t>Market ancillary service offer requirements</w:t>
            </w:r>
          </w:p>
        </w:tc>
      </w:tr>
      <w:tr w:rsidR="001E3F52" w14:paraId="741516FD" w14:textId="77777777" w:rsidTr="00C10B6D">
        <w:tc>
          <w:tcPr>
            <w:tcW w:w="1519" w:type="dxa"/>
            <w:shd w:val="clear" w:color="auto" w:fill="auto"/>
          </w:tcPr>
          <w:p w14:paraId="1F7D1E49" w14:textId="01AE1295" w:rsidR="001E3F52" w:rsidRPr="00C10B6D" w:rsidRDefault="001E3F52" w:rsidP="00616305">
            <w:r w:rsidRPr="00C10B6D">
              <w:t xml:space="preserve">Question </w:t>
            </w:r>
            <w:r w:rsidR="00C10B6D" w:rsidRPr="00C10B6D">
              <w:t>16</w:t>
            </w:r>
            <w:r w:rsidRPr="00C10B6D">
              <w:t>:</w:t>
            </w:r>
          </w:p>
        </w:tc>
        <w:tc>
          <w:tcPr>
            <w:tcW w:w="7548" w:type="dxa"/>
            <w:gridSpan w:val="3"/>
          </w:tcPr>
          <w:p w14:paraId="1DFFA978" w14:textId="29FA2FEE" w:rsidR="001E3F52" w:rsidRDefault="00C10B6D" w:rsidP="00616305">
            <w:r>
              <w:t>Are there any other issues relevant to the proposed market ancillary service offer requirements that AEMO should consider?</w:t>
            </w:r>
          </w:p>
        </w:tc>
      </w:tr>
      <w:tr w:rsidR="001E3F52" w14:paraId="75BDC7BA" w14:textId="77777777" w:rsidTr="00C10B6D">
        <w:tc>
          <w:tcPr>
            <w:tcW w:w="9067" w:type="dxa"/>
            <w:gridSpan w:val="4"/>
            <w:shd w:val="clear" w:color="auto" w:fill="auto"/>
          </w:tcPr>
          <w:p w14:paraId="681FE32A" w14:textId="77777777" w:rsidR="001E3F52" w:rsidRPr="00C10B6D" w:rsidRDefault="001E3F52" w:rsidP="00616305">
            <w:r w:rsidRPr="00C10B6D">
              <w:t>Response:</w:t>
            </w:r>
          </w:p>
          <w:p w14:paraId="2A5ABAD2" w14:textId="77777777" w:rsidR="001E3F52" w:rsidRPr="00C10B6D" w:rsidRDefault="001E3F52" w:rsidP="00616305"/>
        </w:tc>
      </w:tr>
      <w:tr w:rsidR="001E3F52" w14:paraId="459BCA81" w14:textId="77777777" w:rsidTr="00C45679">
        <w:tc>
          <w:tcPr>
            <w:tcW w:w="9067" w:type="dxa"/>
            <w:gridSpan w:val="4"/>
            <w:shd w:val="clear" w:color="auto" w:fill="D9D9D9" w:themeFill="background1" w:themeFillShade="D9"/>
          </w:tcPr>
          <w:p w14:paraId="5328218C" w14:textId="7C34064D" w:rsidR="001E3F52" w:rsidRPr="00C10B6D" w:rsidRDefault="001E3F52" w:rsidP="003C2F78">
            <w:pPr>
              <w:pStyle w:val="Heading2"/>
              <w:outlineLvl w:val="1"/>
            </w:pPr>
            <w:r w:rsidRPr="00C10B6D">
              <w:t>5.2.3</w:t>
            </w:r>
            <w:r w:rsidRPr="00C10B6D">
              <w:tab/>
              <w:t>Reference frequency levels</w:t>
            </w:r>
          </w:p>
        </w:tc>
      </w:tr>
      <w:tr w:rsidR="001E3F52" w14:paraId="6BF718A1" w14:textId="77777777" w:rsidTr="00C10B6D">
        <w:tc>
          <w:tcPr>
            <w:tcW w:w="1519" w:type="dxa"/>
            <w:shd w:val="clear" w:color="auto" w:fill="auto"/>
          </w:tcPr>
          <w:p w14:paraId="04B49E1E" w14:textId="018D89EC" w:rsidR="001E3F52" w:rsidRPr="00C10B6D" w:rsidRDefault="001E3F52" w:rsidP="00616305">
            <w:r w:rsidRPr="00C10B6D">
              <w:t xml:space="preserve">Question </w:t>
            </w:r>
            <w:r w:rsidR="00C10B6D" w:rsidRPr="00C10B6D">
              <w:t>17</w:t>
            </w:r>
            <w:r w:rsidRPr="00C10B6D">
              <w:t>:</w:t>
            </w:r>
          </w:p>
        </w:tc>
        <w:tc>
          <w:tcPr>
            <w:tcW w:w="7548" w:type="dxa"/>
            <w:gridSpan w:val="3"/>
          </w:tcPr>
          <w:p w14:paraId="2022A3EA" w14:textId="22EA6D4E" w:rsidR="001E3F52" w:rsidRDefault="00C10B6D" w:rsidP="00616305">
            <w:r>
              <w:t>Are there any other issues or concerns relevant to AEMO’s proposal to apply the current definitions of ‘Raise Reference Frequency’ and ‘Lower Reference Frequency’ to Very Fast FCAS?</w:t>
            </w:r>
          </w:p>
        </w:tc>
      </w:tr>
      <w:tr w:rsidR="001E3F52" w14:paraId="00A5C3C6" w14:textId="77777777" w:rsidTr="00616305">
        <w:tc>
          <w:tcPr>
            <w:tcW w:w="9067" w:type="dxa"/>
            <w:gridSpan w:val="4"/>
          </w:tcPr>
          <w:p w14:paraId="0178C36A" w14:textId="77777777" w:rsidR="001E3F52" w:rsidRDefault="001E3F52" w:rsidP="00616305">
            <w:r>
              <w:t>Response:</w:t>
            </w:r>
          </w:p>
          <w:p w14:paraId="10ED74C7" w14:textId="77777777" w:rsidR="001E3F52" w:rsidRDefault="001E3F52" w:rsidP="00616305"/>
        </w:tc>
      </w:tr>
      <w:tr w:rsidR="001E3F52" w14:paraId="1C26E4D6" w14:textId="77777777" w:rsidTr="00616305">
        <w:tc>
          <w:tcPr>
            <w:tcW w:w="9067" w:type="dxa"/>
            <w:gridSpan w:val="4"/>
            <w:shd w:val="clear" w:color="auto" w:fill="D9D9D9" w:themeFill="background1" w:themeFillShade="D9"/>
          </w:tcPr>
          <w:p w14:paraId="6AAA23A8" w14:textId="60A4A05D" w:rsidR="001E3F52" w:rsidRDefault="001E3F52" w:rsidP="003C2F78">
            <w:pPr>
              <w:pStyle w:val="Heading2"/>
              <w:outlineLvl w:val="1"/>
            </w:pPr>
            <w:r w:rsidRPr="00457BCC">
              <w:t>5.2.</w:t>
            </w:r>
            <w:r>
              <w:t>4</w:t>
            </w:r>
            <w:r w:rsidRPr="00457BCC">
              <w:tab/>
            </w:r>
            <w:r w:rsidRPr="001E3F52">
              <w:t>Frequency Ramp Rate</w:t>
            </w:r>
          </w:p>
        </w:tc>
      </w:tr>
      <w:tr w:rsidR="001E3F52" w14:paraId="4D151265" w14:textId="77777777" w:rsidTr="00616305">
        <w:tc>
          <w:tcPr>
            <w:tcW w:w="1519" w:type="dxa"/>
          </w:tcPr>
          <w:p w14:paraId="1B25A270" w14:textId="6AA9FD32" w:rsidR="001E3F52" w:rsidRDefault="001E3F52" w:rsidP="00616305">
            <w:r w:rsidRPr="00F501AB">
              <w:t xml:space="preserve">Question </w:t>
            </w:r>
            <w:r w:rsidR="00C10B6D">
              <w:t>18</w:t>
            </w:r>
            <w:r>
              <w:t>:</w:t>
            </w:r>
          </w:p>
        </w:tc>
        <w:tc>
          <w:tcPr>
            <w:tcW w:w="7548" w:type="dxa"/>
            <w:gridSpan w:val="3"/>
          </w:tcPr>
          <w:p w14:paraId="0DD55B1D" w14:textId="440BFE94" w:rsidR="001E3F52" w:rsidRDefault="00C10B6D" w:rsidP="00616305">
            <w:r>
              <w:t>Are there any other issues relevant to RoCoF that AEMO should consider?</w:t>
            </w:r>
          </w:p>
        </w:tc>
      </w:tr>
      <w:tr w:rsidR="001E3F52" w14:paraId="40E21357" w14:textId="77777777" w:rsidTr="00616305">
        <w:tc>
          <w:tcPr>
            <w:tcW w:w="9067" w:type="dxa"/>
            <w:gridSpan w:val="4"/>
          </w:tcPr>
          <w:p w14:paraId="3C6F82A2" w14:textId="77777777" w:rsidR="001E3F52" w:rsidRDefault="001E3F52" w:rsidP="00616305">
            <w:r>
              <w:t>Response:</w:t>
            </w:r>
          </w:p>
          <w:p w14:paraId="1CF367CE" w14:textId="77777777" w:rsidR="001E3F52" w:rsidRDefault="001E3F52" w:rsidP="00616305"/>
        </w:tc>
      </w:tr>
      <w:tr w:rsidR="001E3F52" w14:paraId="2D6DE645" w14:textId="77777777" w:rsidTr="001E3F52">
        <w:tc>
          <w:tcPr>
            <w:tcW w:w="9067" w:type="dxa"/>
            <w:gridSpan w:val="4"/>
            <w:shd w:val="clear" w:color="auto" w:fill="BFBFBF" w:themeFill="background1" w:themeFillShade="BF"/>
          </w:tcPr>
          <w:p w14:paraId="26BCA0B4" w14:textId="35C11C6F" w:rsidR="001E3F52" w:rsidRDefault="001E3F52" w:rsidP="003C2F78">
            <w:pPr>
              <w:pStyle w:val="Heading2"/>
              <w:outlineLvl w:val="1"/>
            </w:pPr>
            <w:r>
              <w:lastRenderedPageBreak/>
              <w:t xml:space="preserve">5.3       </w:t>
            </w:r>
            <w:r w:rsidRPr="001E3F52">
              <w:t>Control system requirements</w:t>
            </w:r>
          </w:p>
        </w:tc>
      </w:tr>
      <w:tr w:rsidR="001E3F52" w14:paraId="670F1CB5" w14:textId="77777777" w:rsidTr="00616305">
        <w:tc>
          <w:tcPr>
            <w:tcW w:w="1519" w:type="dxa"/>
          </w:tcPr>
          <w:p w14:paraId="72D9B304" w14:textId="02713D50" w:rsidR="001E3F52" w:rsidRPr="00F501AB" w:rsidRDefault="001E3F52" w:rsidP="00616305">
            <w:r w:rsidRPr="00F501AB">
              <w:t xml:space="preserve">Question </w:t>
            </w:r>
            <w:r w:rsidR="00F501AB" w:rsidRPr="00F501AB">
              <w:t>19</w:t>
            </w:r>
            <w:r w:rsidRPr="00F501AB">
              <w:t>:</w:t>
            </w:r>
          </w:p>
        </w:tc>
        <w:tc>
          <w:tcPr>
            <w:tcW w:w="7548" w:type="dxa"/>
            <w:gridSpan w:val="3"/>
          </w:tcPr>
          <w:p w14:paraId="24B5A1DB" w14:textId="246572B8" w:rsidR="001E3F52" w:rsidRDefault="00F501AB" w:rsidP="00616305">
            <w:r>
              <w:t>Is AEMO’s proposal to permit the use of a ‘combination’ controller, namely, a hybrid of proportional and switched controls for Very Fast FCAS appropriate? Please provide reasons for your response.</w:t>
            </w:r>
          </w:p>
        </w:tc>
      </w:tr>
      <w:tr w:rsidR="001E3F52" w14:paraId="4299D5F6" w14:textId="77777777" w:rsidTr="00616305">
        <w:tc>
          <w:tcPr>
            <w:tcW w:w="9067" w:type="dxa"/>
            <w:gridSpan w:val="4"/>
          </w:tcPr>
          <w:p w14:paraId="49CD36E7" w14:textId="77777777" w:rsidR="001E3F52" w:rsidRPr="00F501AB" w:rsidRDefault="001E3F52" w:rsidP="00616305">
            <w:r w:rsidRPr="00F501AB">
              <w:t>Response:</w:t>
            </w:r>
          </w:p>
          <w:p w14:paraId="60C00C04" w14:textId="77777777" w:rsidR="001E3F52" w:rsidRPr="00F501AB" w:rsidRDefault="001E3F52" w:rsidP="00616305"/>
        </w:tc>
      </w:tr>
      <w:tr w:rsidR="001E3F52" w14:paraId="5179C21C" w14:textId="77777777" w:rsidTr="00616305">
        <w:tc>
          <w:tcPr>
            <w:tcW w:w="1519" w:type="dxa"/>
          </w:tcPr>
          <w:p w14:paraId="22B21669" w14:textId="15E9C8B9" w:rsidR="001E3F52" w:rsidRPr="00F501AB" w:rsidRDefault="001E3F52" w:rsidP="00616305">
            <w:r w:rsidRPr="00F501AB">
              <w:t xml:space="preserve">Question </w:t>
            </w:r>
            <w:r w:rsidR="00F501AB" w:rsidRPr="00F501AB">
              <w:t>20</w:t>
            </w:r>
            <w:r w:rsidRPr="00F501AB">
              <w:t>:</w:t>
            </w:r>
          </w:p>
        </w:tc>
        <w:tc>
          <w:tcPr>
            <w:tcW w:w="7548" w:type="dxa"/>
            <w:gridSpan w:val="3"/>
          </w:tcPr>
          <w:p w14:paraId="25127E08" w14:textId="17364162" w:rsidR="001E3F52" w:rsidRDefault="00F501AB" w:rsidP="00F501AB">
            <w:r>
              <w:t>Are there any other issues relevant to the proposed control system requirements for a combined FCAS controller that AEMO should consider?</w:t>
            </w:r>
          </w:p>
        </w:tc>
      </w:tr>
      <w:tr w:rsidR="001E3F52" w14:paraId="65730451" w14:textId="77777777" w:rsidTr="00616305">
        <w:tc>
          <w:tcPr>
            <w:tcW w:w="9067" w:type="dxa"/>
            <w:gridSpan w:val="4"/>
          </w:tcPr>
          <w:p w14:paraId="471897C5" w14:textId="77777777" w:rsidR="001E3F52" w:rsidRPr="00F501AB" w:rsidRDefault="001E3F52" w:rsidP="00616305">
            <w:r w:rsidRPr="00F501AB">
              <w:t>Response:</w:t>
            </w:r>
          </w:p>
          <w:p w14:paraId="1583341D" w14:textId="77777777" w:rsidR="001E3F52" w:rsidRPr="00F501AB" w:rsidRDefault="001E3F52" w:rsidP="00616305"/>
        </w:tc>
      </w:tr>
      <w:tr w:rsidR="001E3F52" w14:paraId="11302A9D" w14:textId="77777777" w:rsidTr="00616305">
        <w:tc>
          <w:tcPr>
            <w:tcW w:w="1519" w:type="dxa"/>
          </w:tcPr>
          <w:p w14:paraId="087971B8" w14:textId="7301D764" w:rsidR="001E3F52" w:rsidRPr="00F501AB" w:rsidRDefault="001E3F52" w:rsidP="00616305">
            <w:r w:rsidRPr="00F501AB">
              <w:t xml:space="preserve">Question </w:t>
            </w:r>
            <w:r w:rsidR="00F501AB" w:rsidRPr="00F501AB">
              <w:t>21</w:t>
            </w:r>
            <w:r w:rsidRPr="00F501AB">
              <w:t>:</w:t>
            </w:r>
          </w:p>
        </w:tc>
        <w:tc>
          <w:tcPr>
            <w:tcW w:w="7548" w:type="dxa"/>
            <w:gridSpan w:val="3"/>
          </w:tcPr>
          <w:p w14:paraId="360C4E9A" w14:textId="4D2B88CF" w:rsidR="001E3F52" w:rsidRDefault="00F501AB" w:rsidP="00616305">
            <w:r>
              <w:t>Are there other FCAS delivery methods that AEMO should consider allowing for Very Fast FCAS?</w:t>
            </w:r>
          </w:p>
        </w:tc>
      </w:tr>
      <w:tr w:rsidR="001E3F52" w14:paraId="57955278" w14:textId="77777777" w:rsidTr="00616305">
        <w:tc>
          <w:tcPr>
            <w:tcW w:w="9067" w:type="dxa"/>
            <w:gridSpan w:val="4"/>
          </w:tcPr>
          <w:p w14:paraId="7FDF7324" w14:textId="77777777" w:rsidR="001E3F52" w:rsidRDefault="001E3F52" w:rsidP="00616305">
            <w:r>
              <w:t>Response:</w:t>
            </w:r>
          </w:p>
          <w:p w14:paraId="3A512F6E" w14:textId="77777777" w:rsidR="001E3F52" w:rsidRDefault="001E3F52" w:rsidP="00616305"/>
        </w:tc>
      </w:tr>
      <w:tr w:rsidR="001E3F52" w14:paraId="0D870C14" w14:textId="77777777" w:rsidTr="00616305">
        <w:tc>
          <w:tcPr>
            <w:tcW w:w="9067" w:type="dxa"/>
            <w:gridSpan w:val="4"/>
            <w:shd w:val="clear" w:color="auto" w:fill="BFBFBF" w:themeFill="background1" w:themeFillShade="BF"/>
          </w:tcPr>
          <w:p w14:paraId="336D9201" w14:textId="397EDDD7" w:rsidR="001E3F52" w:rsidRDefault="001E3F52" w:rsidP="003C2F78">
            <w:pPr>
              <w:pStyle w:val="Heading2"/>
              <w:outlineLvl w:val="1"/>
            </w:pPr>
            <w:r>
              <w:t>5.</w:t>
            </w:r>
            <w:r w:rsidR="00005800">
              <w:t>4</w:t>
            </w:r>
            <w:r>
              <w:t xml:space="preserve">       </w:t>
            </w:r>
            <w:r w:rsidRPr="001E3F52">
              <w:t>Verification and measurement requirements</w:t>
            </w:r>
          </w:p>
        </w:tc>
      </w:tr>
      <w:tr w:rsidR="00666896" w14:paraId="79816B03" w14:textId="77777777" w:rsidTr="00556C72">
        <w:tc>
          <w:tcPr>
            <w:tcW w:w="9067" w:type="dxa"/>
            <w:gridSpan w:val="4"/>
            <w:shd w:val="clear" w:color="auto" w:fill="D9D9D9" w:themeFill="background1" w:themeFillShade="D9"/>
          </w:tcPr>
          <w:p w14:paraId="759F40AF" w14:textId="1BB57C45" w:rsidR="00666896" w:rsidRDefault="00666896" w:rsidP="00556C72">
            <w:pPr>
              <w:pStyle w:val="Heading2"/>
              <w:outlineLvl w:val="1"/>
            </w:pPr>
            <w:r w:rsidRPr="00457BCC">
              <w:t>5.</w:t>
            </w:r>
            <w:r>
              <w:t>4.3</w:t>
            </w:r>
            <w:r w:rsidRPr="00457BCC">
              <w:tab/>
            </w:r>
            <w:r w:rsidR="002E1765">
              <w:t>Frequency measurements</w:t>
            </w:r>
          </w:p>
        </w:tc>
      </w:tr>
      <w:tr w:rsidR="001E3F52" w14:paraId="4518E3AF" w14:textId="77777777" w:rsidTr="00616305">
        <w:tc>
          <w:tcPr>
            <w:tcW w:w="1519" w:type="dxa"/>
          </w:tcPr>
          <w:p w14:paraId="10E71B55" w14:textId="4319191E" w:rsidR="001E3F52" w:rsidRPr="00A64237" w:rsidRDefault="001E3F52" w:rsidP="00616305">
            <w:r w:rsidRPr="00A64237">
              <w:t xml:space="preserve">Question </w:t>
            </w:r>
            <w:r w:rsidR="002E1765" w:rsidRPr="00A64237">
              <w:t>22</w:t>
            </w:r>
            <w:r w:rsidRPr="00A64237">
              <w:t>:</w:t>
            </w:r>
          </w:p>
        </w:tc>
        <w:tc>
          <w:tcPr>
            <w:tcW w:w="7548" w:type="dxa"/>
            <w:gridSpan w:val="3"/>
          </w:tcPr>
          <w:p w14:paraId="0D104AF9" w14:textId="13EE7484" w:rsidR="001E3F52" w:rsidRDefault="002E1765" w:rsidP="00616305">
            <w:r>
              <w:t>What is the error margin and resolution for frequency measurements by high-speed metering installed by Fast FCAS Providers that could be retrofitted to existing Ancillary Service Facilities for participation in Very Fast FCAS markets?</w:t>
            </w:r>
          </w:p>
        </w:tc>
      </w:tr>
      <w:tr w:rsidR="001E3F52" w14:paraId="78580B2F" w14:textId="77777777" w:rsidTr="00616305">
        <w:tc>
          <w:tcPr>
            <w:tcW w:w="9067" w:type="dxa"/>
            <w:gridSpan w:val="4"/>
          </w:tcPr>
          <w:p w14:paraId="66E39760" w14:textId="77777777" w:rsidR="001E3F52" w:rsidRPr="00A64237" w:rsidRDefault="001E3F52" w:rsidP="00616305">
            <w:r w:rsidRPr="00A64237">
              <w:t>Response:</w:t>
            </w:r>
          </w:p>
          <w:p w14:paraId="44331FCE" w14:textId="77777777" w:rsidR="001E3F52" w:rsidRPr="00A64237" w:rsidRDefault="001E3F52" w:rsidP="00616305"/>
        </w:tc>
      </w:tr>
      <w:tr w:rsidR="001E3F52" w14:paraId="22D307D3" w14:textId="77777777" w:rsidTr="00616305">
        <w:tc>
          <w:tcPr>
            <w:tcW w:w="1519" w:type="dxa"/>
          </w:tcPr>
          <w:p w14:paraId="64B1F2BF" w14:textId="1436ECB0" w:rsidR="001E3F52" w:rsidRPr="00A64237" w:rsidRDefault="001E3F52" w:rsidP="00616305">
            <w:r w:rsidRPr="00A64237">
              <w:t xml:space="preserve">Question </w:t>
            </w:r>
            <w:r w:rsidR="002E1765" w:rsidRPr="00A64237">
              <w:t>23</w:t>
            </w:r>
            <w:r w:rsidRPr="00A64237">
              <w:t>:</w:t>
            </w:r>
          </w:p>
        </w:tc>
        <w:tc>
          <w:tcPr>
            <w:tcW w:w="7548" w:type="dxa"/>
            <w:gridSpan w:val="3"/>
          </w:tcPr>
          <w:p w14:paraId="19BA8027" w14:textId="133B60C0" w:rsidR="001E3F52" w:rsidRDefault="002E1765" w:rsidP="00616305">
            <w:r>
              <w:t>What is the error margin and resolution for frequency measurements by high-speed metering that is not currently in use in the NEM, but is available for use in the Very Fast FCAS markets?</w:t>
            </w:r>
          </w:p>
        </w:tc>
      </w:tr>
      <w:tr w:rsidR="001E3F52" w14:paraId="1230637C" w14:textId="77777777" w:rsidTr="00616305">
        <w:tc>
          <w:tcPr>
            <w:tcW w:w="9067" w:type="dxa"/>
            <w:gridSpan w:val="4"/>
          </w:tcPr>
          <w:p w14:paraId="14DFF136" w14:textId="77777777" w:rsidR="001E3F52" w:rsidRPr="00A64237" w:rsidRDefault="001E3F52" w:rsidP="00616305">
            <w:r w:rsidRPr="00A64237">
              <w:t>Response:</w:t>
            </w:r>
          </w:p>
          <w:p w14:paraId="6E356A00" w14:textId="77777777" w:rsidR="001E3F52" w:rsidRPr="00A64237" w:rsidRDefault="001E3F52" w:rsidP="00616305"/>
        </w:tc>
      </w:tr>
      <w:tr w:rsidR="001E3F52" w14:paraId="7DC25D5E" w14:textId="77777777" w:rsidTr="00616305">
        <w:tc>
          <w:tcPr>
            <w:tcW w:w="1519" w:type="dxa"/>
          </w:tcPr>
          <w:p w14:paraId="65654BA9" w14:textId="057C7F2C" w:rsidR="001E3F52" w:rsidRPr="00A64237" w:rsidRDefault="001E3F52" w:rsidP="00616305">
            <w:r w:rsidRPr="00A64237">
              <w:t xml:space="preserve">Question </w:t>
            </w:r>
            <w:r w:rsidR="002E1765" w:rsidRPr="00A64237">
              <w:t>24</w:t>
            </w:r>
            <w:r w:rsidRPr="00A64237">
              <w:t>:</w:t>
            </w:r>
          </w:p>
        </w:tc>
        <w:tc>
          <w:tcPr>
            <w:tcW w:w="7548" w:type="dxa"/>
            <w:gridSpan w:val="3"/>
          </w:tcPr>
          <w:p w14:paraId="7A147466" w14:textId="01E9B673" w:rsidR="001E3F52" w:rsidRDefault="002E1765" w:rsidP="00616305">
            <w:r>
              <w:t>What is the cost of high-speed metering that captures frequency measurements with a margin of error lower than</w:t>
            </w:r>
            <w:r w:rsidR="00CE1F50">
              <w:t xml:space="preserve"> &lt;0.1 Hz?</w:t>
            </w:r>
          </w:p>
        </w:tc>
      </w:tr>
      <w:tr w:rsidR="001E3F52" w14:paraId="08D1CCAB" w14:textId="77777777" w:rsidTr="00616305">
        <w:tc>
          <w:tcPr>
            <w:tcW w:w="9067" w:type="dxa"/>
            <w:gridSpan w:val="4"/>
          </w:tcPr>
          <w:p w14:paraId="2484EA24" w14:textId="77777777" w:rsidR="001E3F52" w:rsidRPr="00A64237" w:rsidRDefault="001E3F52" w:rsidP="00616305">
            <w:r w:rsidRPr="00A64237">
              <w:t>Response:</w:t>
            </w:r>
          </w:p>
          <w:p w14:paraId="1A173ED2" w14:textId="77777777" w:rsidR="001E3F52" w:rsidRPr="00A64237" w:rsidRDefault="001E3F52" w:rsidP="00616305"/>
        </w:tc>
      </w:tr>
      <w:tr w:rsidR="002E1765" w14:paraId="24D34C4E" w14:textId="77777777" w:rsidTr="00556C72">
        <w:tc>
          <w:tcPr>
            <w:tcW w:w="1519" w:type="dxa"/>
          </w:tcPr>
          <w:p w14:paraId="79558576" w14:textId="4F40B6B9" w:rsidR="002E1765" w:rsidRPr="00A64237" w:rsidRDefault="002E1765" w:rsidP="00556C72">
            <w:r w:rsidRPr="00A64237">
              <w:t>Question 25:</w:t>
            </w:r>
          </w:p>
        </w:tc>
        <w:tc>
          <w:tcPr>
            <w:tcW w:w="7548" w:type="dxa"/>
            <w:gridSpan w:val="3"/>
          </w:tcPr>
          <w:p w14:paraId="60EDFB6C" w14:textId="1BD23458" w:rsidR="002E1765" w:rsidRDefault="00A64237" w:rsidP="00556C72">
            <w:r>
              <w:t>Can metering providers submit the specifications of their high-speed metering currently available, or in use by Fast FCAS providers?</w:t>
            </w:r>
          </w:p>
        </w:tc>
      </w:tr>
      <w:tr w:rsidR="002E1765" w14:paraId="2841C2B8" w14:textId="77777777" w:rsidTr="00556C72">
        <w:tc>
          <w:tcPr>
            <w:tcW w:w="9067" w:type="dxa"/>
            <w:gridSpan w:val="4"/>
          </w:tcPr>
          <w:p w14:paraId="59231FA8" w14:textId="77777777" w:rsidR="002E1765" w:rsidRPr="00A64237" w:rsidRDefault="002E1765" w:rsidP="00556C72">
            <w:r w:rsidRPr="00A64237">
              <w:t>Response:</w:t>
            </w:r>
          </w:p>
          <w:p w14:paraId="33824946" w14:textId="77777777" w:rsidR="002E1765" w:rsidRPr="00A64237" w:rsidRDefault="002E1765" w:rsidP="00556C72"/>
        </w:tc>
      </w:tr>
      <w:tr w:rsidR="002E1765" w14:paraId="4BC66DF0" w14:textId="77777777" w:rsidTr="00556C72">
        <w:tc>
          <w:tcPr>
            <w:tcW w:w="1519" w:type="dxa"/>
          </w:tcPr>
          <w:p w14:paraId="77C49BCD" w14:textId="4B600D49" w:rsidR="002E1765" w:rsidRPr="00A64237" w:rsidRDefault="002E1765" w:rsidP="00556C72">
            <w:r w:rsidRPr="00A64237">
              <w:t>Question 26:</w:t>
            </w:r>
          </w:p>
        </w:tc>
        <w:tc>
          <w:tcPr>
            <w:tcW w:w="7548" w:type="dxa"/>
            <w:gridSpan w:val="3"/>
          </w:tcPr>
          <w:p w14:paraId="4C9A0534" w14:textId="5E581EB1" w:rsidR="002E1765" w:rsidRDefault="00A64237" w:rsidP="00A64237">
            <w:r>
              <w:t>Are measurement rates of &lt;100ms feasible for your technology? What is the nature and extent of changes that would need to be made to support rates of &lt;100ms?</w:t>
            </w:r>
          </w:p>
        </w:tc>
      </w:tr>
      <w:tr w:rsidR="002E1765" w14:paraId="53280B2A" w14:textId="77777777" w:rsidTr="00556C72">
        <w:tc>
          <w:tcPr>
            <w:tcW w:w="9067" w:type="dxa"/>
            <w:gridSpan w:val="4"/>
          </w:tcPr>
          <w:p w14:paraId="1674660F" w14:textId="77777777" w:rsidR="002E1765" w:rsidRPr="00A64237" w:rsidRDefault="002E1765" w:rsidP="00556C72">
            <w:r w:rsidRPr="00A64237">
              <w:lastRenderedPageBreak/>
              <w:t>Response:</w:t>
            </w:r>
          </w:p>
          <w:p w14:paraId="0A7C0713" w14:textId="77777777" w:rsidR="002E1765" w:rsidRPr="00A64237" w:rsidRDefault="002E1765" w:rsidP="00556C72"/>
        </w:tc>
      </w:tr>
      <w:tr w:rsidR="002E1765" w14:paraId="36763C0E" w14:textId="77777777" w:rsidTr="00556C72">
        <w:tc>
          <w:tcPr>
            <w:tcW w:w="1519" w:type="dxa"/>
          </w:tcPr>
          <w:p w14:paraId="7F956771" w14:textId="475C2AEF" w:rsidR="002E1765" w:rsidRPr="00A64237" w:rsidRDefault="002E1765" w:rsidP="00556C72">
            <w:r w:rsidRPr="00A64237">
              <w:t>Question 27:</w:t>
            </w:r>
          </w:p>
        </w:tc>
        <w:tc>
          <w:tcPr>
            <w:tcW w:w="7548" w:type="dxa"/>
            <w:gridSpan w:val="3"/>
          </w:tcPr>
          <w:p w14:paraId="21AE4ABF" w14:textId="22E80559" w:rsidR="002E1765" w:rsidRDefault="00A64237" w:rsidP="00556C72">
            <w:r>
              <w:t>Are there any other issues relevant to the proposed verification and measurement requirements that AEMO should consider?</w:t>
            </w:r>
          </w:p>
        </w:tc>
      </w:tr>
      <w:tr w:rsidR="002E1765" w14:paraId="6A8DFF74" w14:textId="77777777" w:rsidTr="00556C72">
        <w:tc>
          <w:tcPr>
            <w:tcW w:w="9067" w:type="dxa"/>
            <w:gridSpan w:val="4"/>
          </w:tcPr>
          <w:p w14:paraId="70EAC78A" w14:textId="77777777" w:rsidR="002E1765" w:rsidRDefault="002E1765" w:rsidP="00556C72">
            <w:r>
              <w:t>Response:</w:t>
            </w:r>
          </w:p>
          <w:p w14:paraId="79F5ECE5" w14:textId="77777777" w:rsidR="002E1765" w:rsidRDefault="002E1765" w:rsidP="00556C72"/>
        </w:tc>
      </w:tr>
      <w:tr w:rsidR="00005800" w14:paraId="450C240A" w14:textId="77777777" w:rsidTr="00616305">
        <w:tc>
          <w:tcPr>
            <w:tcW w:w="9067" w:type="dxa"/>
            <w:gridSpan w:val="4"/>
            <w:shd w:val="clear" w:color="auto" w:fill="BFBFBF" w:themeFill="background1" w:themeFillShade="BF"/>
          </w:tcPr>
          <w:p w14:paraId="6AB53701" w14:textId="16AFF0DF" w:rsidR="00005800" w:rsidRDefault="00005800" w:rsidP="003C2F78">
            <w:pPr>
              <w:pStyle w:val="Heading2"/>
              <w:outlineLvl w:val="1"/>
            </w:pPr>
            <w:r>
              <w:t xml:space="preserve">5.5       </w:t>
            </w:r>
            <w:r w:rsidRPr="00005800">
              <w:t>Overload capacity</w:t>
            </w:r>
          </w:p>
        </w:tc>
      </w:tr>
      <w:tr w:rsidR="00005800" w14:paraId="0CFC8247" w14:textId="77777777" w:rsidTr="00616305">
        <w:tc>
          <w:tcPr>
            <w:tcW w:w="1519" w:type="dxa"/>
          </w:tcPr>
          <w:p w14:paraId="7DCF6514" w14:textId="30483DCD" w:rsidR="00005800" w:rsidRPr="000E639B" w:rsidRDefault="00005800" w:rsidP="00616305">
            <w:r w:rsidRPr="000E639B">
              <w:t xml:space="preserve">Question </w:t>
            </w:r>
            <w:r w:rsidR="00A64237" w:rsidRPr="000E639B">
              <w:t>28</w:t>
            </w:r>
            <w:r w:rsidRPr="000E639B">
              <w:t>:</w:t>
            </w:r>
          </w:p>
        </w:tc>
        <w:tc>
          <w:tcPr>
            <w:tcW w:w="7548" w:type="dxa"/>
            <w:gridSpan w:val="3"/>
          </w:tcPr>
          <w:p w14:paraId="18659B1E" w14:textId="2E865426" w:rsidR="00005800" w:rsidRDefault="000E639B" w:rsidP="00616305">
            <w:r>
              <w:t>How long can overload capacity be sustained?</w:t>
            </w:r>
          </w:p>
        </w:tc>
      </w:tr>
      <w:tr w:rsidR="00005800" w14:paraId="25E284E9" w14:textId="77777777" w:rsidTr="00616305">
        <w:tc>
          <w:tcPr>
            <w:tcW w:w="9067" w:type="dxa"/>
            <w:gridSpan w:val="4"/>
          </w:tcPr>
          <w:p w14:paraId="4E1E8FFF" w14:textId="77777777" w:rsidR="00005800" w:rsidRPr="000E639B" w:rsidRDefault="00005800" w:rsidP="00616305">
            <w:r w:rsidRPr="000E639B">
              <w:t>Response:</w:t>
            </w:r>
          </w:p>
          <w:p w14:paraId="0586F7F1" w14:textId="77777777" w:rsidR="00005800" w:rsidRPr="000E639B" w:rsidRDefault="00005800" w:rsidP="00616305"/>
        </w:tc>
      </w:tr>
      <w:tr w:rsidR="00005800" w14:paraId="1572ACA0" w14:textId="77777777" w:rsidTr="00616305">
        <w:tc>
          <w:tcPr>
            <w:tcW w:w="1519" w:type="dxa"/>
          </w:tcPr>
          <w:p w14:paraId="7E11A67F" w14:textId="74F65896" w:rsidR="00005800" w:rsidRPr="000E639B" w:rsidRDefault="00005800" w:rsidP="00616305">
            <w:r w:rsidRPr="000E639B">
              <w:t xml:space="preserve">Question </w:t>
            </w:r>
            <w:r w:rsidR="00A64237" w:rsidRPr="000E639B">
              <w:t>29</w:t>
            </w:r>
            <w:r w:rsidRPr="000E639B">
              <w:t>:</w:t>
            </w:r>
          </w:p>
        </w:tc>
        <w:tc>
          <w:tcPr>
            <w:tcW w:w="7548" w:type="dxa"/>
            <w:gridSpan w:val="3"/>
          </w:tcPr>
          <w:p w14:paraId="062D5DC3" w14:textId="70B5EAE4" w:rsidR="00005800" w:rsidRDefault="000E639B" w:rsidP="00616305">
            <w:r>
              <w:t>What percentage of a generating unit’s nameplate rating is equivalent to the overload capacity?</w:t>
            </w:r>
          </w:p>
        </w:tc>
      </w:tr>
      <w:tr w:rsidR="00005800" w14:paraId="1E40B6BD" w14:textId="77777777" w:rsidTr="00616305">
        <w:tc>
          <w:tcPr>
            <w:tcW w:w="9067" w:type="dxa"/>
            <w:gridSpan w:val="4"/>
          </w:tcPr>
          <w:p w14:paraId="6B554519" w14:textId="77777777" w:rsidR="00005800" w:rsidRPr="000E639B" w:rsidRDefault="00005800" w:rsidP="00616305">
            <w:r w:rsidRPr="000E639B">
              <w:t>Response:</w:t>
            </w:r>
          </w:p>
          <w:p w14:paraId="4148BB28" w14:textId="77777777" w:rsidR="00005800" w:rsidRPr="000E639B" w:rsidRDefault="00005800" w:rsidP="00616305"/>
        </w:tc>
      </w:tr>
      <w:tr w:rsidR="00005800" w14:paraId="7452CB70" w14:textId="77777777" w:rsidTr="00616305">
        <w:tc>
          <w:tcPr>
            <w:tcW w:w="1519" w:type="dxa"/>
          </w:tcPr>
          <w:p w14:paraId="33AF35E5" w14:textId="1A96C0DD" w:rsidR="00005800" w:rsidRPr="000E639B" w:rsidRDefault="00005800" w:rsidP="00616305">
            <w:r w:rsidRPr="000E639B">
              <w:t xml:space="preserve">Question </w:t>
            </w:r>
            <w:r w:rsidR="00A64237" w:rsidRPr="000E639B">
              <w:t>30</w:t>
            </w:r>
            <w:r w:rsidRPr="000E639B">
              <w:t>:</w:t>
            </w:r>
          </w:p>
        </w:tc>
        <w:tc>
          <w:tcPr>
            <w:tcW w:w="7548" w:type="dxa"/>
            <w:gridSpan w:val="3"/>
          </w:tcPr>
          <w:p w14:paraId="63B365BC" w14:textId="15B16F2A" w:rsidR="00005800" w:rsidRDefault="000E639B" w:rsidP="00616305">
            <w:r>
              <w:t>How often can overload capacity be triggered in a 5-minute trading interval?</w:t>
            </w:r>
          </w:p>
        </w:tc>
      </w:tr>
      <w:tr w:rsidR="00005800" w14:paraId="4E82EE1B" w14:textId="77777777" w:rsidTr="00616305">
        <w:tc>
          <w:tcPr>
            <w:tcW w:w="9067" w:type="dxa"/>
            <w:gridSpan w:val="4"/>
          </w:tcPr>
          <w:p w14:paraId="27538857" w14:textId="77777777" w:rsidR="00005800" w:rsidRPr="000E639B" w:rsidRDefault="00005800" w:rsidP="00616305">
            <w:r w:rsidRPr="000E639B">
              <w:t>Response:</w:t>
            </w:r>
          </w:p>
          <w:p w14:paraId="4AA246CC" w14:textId="77777777" w:rsidR="00005800" w:rsidRPr="000E639B" w:rsidRDefault="00005800" w:rsidP="00616305"/>
        </w:tc>
      </w:tr>
      <w:tr w:rsidR="00A64237" w14:paraId="4F52AD78" w14:textId="77777777" w:rsidTr="00556C72">
        <w:tc>
          <w:tcPr>
            <w:tcW w:w="1519" w:type="dxa"/>
          </w:tcPr>
          <w:p w14:paraId="38B511B6" w14:textId="759E662E" w:rsidR="00A64237" w:rsidRPr="000E639B" w:rsidRDefault="00A64237" w:rsidP="00556C72">
            <w:r w:rsidRPr="000E639B">
              <w:t>Question 31:</w:t>
            </w:r>
          </w:p>
        </w:tc>
        <w:tc>
          <w:tcPr>
            <w:tcW w:w="7548" w:type="dxa"/>
            <w:gridSpan w:val="3"/>
          </w:tcPr>
          <w:p w14:paraId="157547DD" w14:textId="5DDA786E" w:rsidR="00A64237" w:rsidRDefault="000E639B" w:rsidP="00556C72">
            <w:r>
              <w:t>Can overload capacity be delivered proportionally to the frequency deviation, or can it only be delivered by a step change in active power?</w:t>
            </w:r>
          </w:p>
        </w:tc>
      </w:tr>
      <w:tr w:rsidR="00A64237" w14:paraId="257580A1" w14:textId="77777777" w:rsidTr="00556C72">
        <w:tc>
          <w:tcPr>
            <w:tcW w:w="9067" w:type="dxa"/>
            <w:gridSpan w:val="4"/>
          </w:tcPr>
          <w:p w14:paraId="31D5B9AC" w14:textId="77777777" w:rsidR="00A64237" w:rsidRPr="000E639B" w:rsidRDefault="00A64237" w:rsidP="00556C72">
            <w:r w:rsidRPr="000E639B">
              <w:t>Response:</w:t>
            </w:r>
          </w:p>
          <w:p w14:paraId="6F40D698" w14:textId="77777777" w:rsidR="00A64237" w:rsidRPr="000E639B" w:rsidRDefault="00A64237" w:rsidP="00556C72"/>
        </w:tc>
      </w:tr>
      <w:tr w:rsidR="00A64237" w14:paraId="619BE758" w14:textId="77777777" w:rsidTr="00556C72">
        <w:tc>
          <w:tcPr>
            <w:tcW w:w="1519" w:type="dxa"/>
          </w:tcPr>
          <w:p w14:paraId="04EB93A1" w14:textId="4A9D24CA" w:rsidR="00A64237" w:rsidRPr="000E639B" w:rsidRDefault="00A64237" w:rsidP="00556C72">
            <w:r w:rsidRPr="000E639B">
              <w:t>Question 32:</w:t>
            </w:r>
          </w:p>
        </w:tc>
        <w:tc>
          <w:tcPr>
            <w:tcW w:w="7548" w:type="dxa"/>
            <w:gridSpan w:val="3"/>
          </w:tcPr>
          <w:p w14:paraId="5C8B2875" w14:textId="4851C89E" w:rsidR="00A64237" w:rsidRDefault="000E639B" w:rsidP="00556C72">
            <w:r>
              <w:t>Is there an energy payback after overload capacity is delivered?</w:t>
            </w:r>
          </w:p>
        </w:tc>
      </w:tr>
      <w:tr w:rsidR="00A64237" w14:paraId="4FE90735" w14:textId="77777777" w:rsidTr="00556C72">
        <w:tc>
          <w:tcPr>
            <w:tcW w:w="9067" w:type="dxa"/>
            <w:gridSpan w:val="4"/>
          </w:tcPr>
          <w:p w14:paraId="350708D1" w14:textId="77777777" w:rsidR="00A64237" w:rsidRPr="000E639B" w:rsidRDefault="00A64237" w:rsidP="00556C72">
            <w:r w:rsidRPr="000E639B">
              <w:t>Response:</w:t>
            </w:r>
          </w:p>
          <w:p w14:paraId="69E9F857" w14:textId="77777777" w:rsidR="00A64237" w:rsidRPr="000E639B" w:rsidRDefault="00A64237" w:rsidP="00556C72"/>
        </w:tc>
      </w:tr>
      <w:tr w:rsidR="00A64237" w14:paraId="2FE1F38D" w14:textId="77777777" w:rsidTr="00556C72">
        <w:tc>
          <w:tcPr>
            <w:tcW w:w="1519" w:type="dxa"/>
          </w:tcPr>
          <w:p w14:paraId="41644DB2" w14:textId="79A4A0ED" w:rsidR="00A64237" w:rsidRPr="000E639B" w:rsidRDefault="00A64237" w:rsidP="00556C72">
            <w:r w:rsidRPr="000E639B">
              <w:t>Question 33:</w:t>
            </w:r>
          </w:p>
        </w:tc>
        <w:tc>
          <w:tcPr>
            <w:tcW w:w="7548" w:type="dxa"/>
            <w:gridSpan w:val="3"/>
          </w:tcPr>
          <w:p w14:paraId="40058C3E" w14:textId="5EB23E8E" w:rsidR="00A64237" w:rsidRDefault="000E639B" w:rsidP="00556C72">
            <w:r>
              <w:t>What technologies other than BESS have overload capacity that be sustained for at least 6 seconds?</w:t>
            </w:r>
          </w:p>
        </w:tc>
      </w:tr>
      <w:tr w:rsidR="00A64237" w14:paraId="4A8D52BE" w14:textId="77777777" w:rsidTr="00556C72">
        <w:tc>
          <w:tcPr>
            <w:tcW w:w="9067" w:type="dxa"/>
            <w:gridSpan w:val="4"/>
          </w:tcPr>
          <w:p w14:paraId="0A493793" w14:textId="77777777" w:rsidR="00A64237" w:rsidRPr="000E639B" w:rsidRDefault="00A64237" w:rsidP="00556C72">
            <w:r w:rsidRPr="000E639B">
              <w:t>Response:</w:t>
            </w:r>
          </w:p>
          <w:p w14:paraId="35E5C397" w14:textId="77777777" w:rsidR="00A64237" w:rsidRPr="000E639B" w:rsidRDefault="00A64237" w:rsidP="00556C72"/>
        </w:tc>
      </w:tr>
      <w:tr w:rsidR="00A64237" w14:paraId="551D7AFF" w14:textId="77777777" w:rsidTr="00556C72">
        <w:tc>
          <w:tcPr>
            <w:tcW w:w="1519" w:type="dxa"/>
          </w:tcPr>
          <w:p w14:paraId="3BBEAA85" w14:textId="275B311D" w:rsidR="00A64237" w:rsidRPr="000E639B" w:rsidRDefault="00A64237" w:rsidP="00556C72">
            <w:r w:rsidRPr="000E639B">
              <w:t>Question 34:</w:t>
            </w:r>
          </w:p>
        </w:tc>
        <w:tc>
          <w:tcPr>
            <w:tcW w:w="7548" w:type="dxa"/>
            <w:gridSpan w:val="3"/>
          </w:tcPr>
          <w:p w14:paraId="1CA08510" w14:textId="062EC5F7" w:rsidR="00A64237" w:rsidRDefault="000E639B" w:rsidP="00556C72">
            <w:r>
              <w:t>Are there any other issues relevant to the potential use of overload capacity for Very Fast FCAS that AEMO should consider?</w:t>
            </w:r>
          </w:p>
        </w:tc>
      </w:tr>
      <w:tr w:rsidR="00A64237" w14:paraId="6D41FC43" w14:textId="77777777" w:rsidTr="00556C72">
        <w:tc>
          <w:tcPr>
            <w:tcW w:w="9067" w:type="dxa"/>
            <w:gridSpan w:val="4"/>
          </w:tcPr>
          <w:p w14:paraId="67046DB7" w14:textId="77777777" w:rsidR="00A64237" w:rsidRDefault="00A64237" w:rsidP="00556C72">
            <w:r>
              <w:t>Response:</w:t>
            </w:r>
          </w:p>
          <w:p w14:paraId="2FF1E098" w14:textId="77777777" w:rsidR="00A64237" w:rsidRDefault="00A64237" w:rsidP="00556C72"/>
        </w:tc>
      </w:tr>
      <w:tr w:rsidR="00005800" w14:paraId="78B1D79C" w14:textId="77777777" w:rsidTr="00005800">
        <w:tc>
          <w:tcPr>
            <w:tcW w:w="9067" w:type="dxa"/>
            <w:gridSpan w:val="4"/>
            <w:shd w:val="clear" w:color="auto" w:fill="BFBFBF" w:themeFill="background1" w:themeFillShade="BF"/>
          </w:tcPr>
          <w:p w14:paraId="5A8D458B" w14:textId="23DA584C" w:rsidR="00005800" w:rsidRDefault="00005800" w:rsidP="003C2F78">
            <w:pPr>
              <w:pStyle w:val="Heading2"/>
              <w:outlineLvl w:val="1"/>
            </w:pPr>
            <w:r>
              <w:lastRenderedPageBreak/>
              <w:t>5.6       Changes to other FCAS</w:t>
            </w:r>
          </w:p>
        </w:tc>
      </w:tr>
      <w:tr w:rsidR="00005800" w14:paraId="6BD3638A" w14:textId="77777777" w:rsidTr="00616305">
        <w:tc>
          <w:tcPr>
            <w:tcW w:w="9067" w:type="dxa"/>
            <w:gridSpan w:val="4"/>
            <w:shd w:val="clear" w:color="auto" w:fill="D9D9D9" w:themeFill="background1" w:themeFillShade="D9"/>
          </w:tcPr>
          <w:p w14:paraId="3517C453" w14:textId="33C36854" w:rsidR="00005800" w:rsidRDefault="00005800" w:rsidP="003C2F78">
            <w:pPr>
              <w:pStyle w:val="Heading2"/>
              <w:outlineLvl w:val="1"/>
            </w:pPr>
            <w:r w:rsidRPr="00457BCC">
              <w:t>5.</w:t>
            </w:r>
            <w:r>
              <w:t>6.1</w:t>
            </w:r>
            <w:r w:rsidRPr="00457BCC">
              <w:tab/>
            </w:r>
            <w:r w:rsidRPr="00005800">
              <w:t>Interaction between Very Fast FCAS and Fast FCAS</w:t>
            </w:r>
          </w:p>
        </w:tc>
      </w:tr>
      <w:tr w:rsidR="00005800" w14:paraId="5FDF69DB" w14:textId="77777777" w:rsidTr="00616305">
        <w:tc>
          <w:tcPr>
            <w:tcW w:w="1519" w:type="dxa"/>
          </w:tcPr>
          <w:p w14:paraId="279E9899" w14:textId="3C6FDDDF" w:rsidR="00005800" w:rsidRPr="000E639B" w:rsidRDefault="00005800" w:rsidP="00616305">
            <w:r w:rsidRPr="000E639B">
              <w:t xml:space="preserve">Question </w:t>
            </w:r>
            <w:r w:rsidR="000E639B" w:rsidRPr="000E639B">
              <w:t>35</w:t>
            </w:r>
            <w:r w:rsidRPr="000E639B">
              <w:t>:</w:t>
            </w:r>
          </w:p>
        </w:tc>
        <w:tc>
          <w:tcPr>
            <w:tcW w:w="7548" w:type="dxa"/>
            <w:gridSpan w:val="3"/>
          </w:tcPr>
          <w:p w14:paraId="0A50FBFA" w14:textId="225960F2" w:rsidR="00005800" w:rsidRDefault="000E639B" w:rsidP="00616305">
            <w:r>
              <w:t>Can Consulted Persons identify any case where a decrease in Fast FCAS capability could be observed?</w:t>
            </w:r>
          </w:p>
        </w:tc>
      </w:tr>
      <w:tr w:rsidR="00005800" w14:paraId="35D296E6" w14:textId="77777777" w:rsidTr="00616305">
        <w:tc>
          <w:tcPr>
            <w:tcW w:w="9067" w:type="dxa"/>
            <w:gridSpan w:val="4"/>
          </w:tcPr>
          <w:p w14:paraId="18ECCDB4" w14:textId="77777777" w:rsidR="00005800" w:rsidRPr="000E639B" w:rsidRDefault="00005800" w:rsidP="00616305">
            <w:r w:rsidRPr="000E639B">
              <w:t>Response:</w:t>
            </w:r>
          </w:p>
          <w:p w14:paraId="4F9C2F62" w14:textId="77777777" w:rsidR="00005800" w:rsidRPr="000E639B" w:rsidRDefault="00005800" w:rsidP="00616305"/>
        </w:tc>
      </w:tr>
      <w:tr w:rsidR="00005800" w14:paraId="158AD9A0" w14:textId="77777777" w:rsidTr="00616305">
        <w:tc>
          <w:tcPr>
            <w:tcW w:w="1519" w:type="dxa"/>
          </w:tcPr>
          <w:p w14:paraId="49162CB9" w14:textId="68B349FA" w:rsidR="00005800" w:rsidRPr="000E639B" w:rsidRDefault="00005800" w:rsidP="00616305">
            <w:r w:rsidRPr="000E639B">
              <w:t xml:space="preserve">Question </w:t>
            </w:r>
            <w:r w:rsidR="000E639B" w:rsidRPr="000E639B">
              <w:t>36</w:t>
            </w:r>
            <w:r w:rsidRPr="000E639B">
              <w:t>:</w:t>
            </w:r>
          </w:p>
        </w:tc>
        <w:tc>
          <w:tcPr>
            <w:tcW w:w="7548" w:type="dxa"/>
            <w:gridSpan w:val="3"/>
          </w:tcPr>
          <w:p w14:paraId="72BE9C9B" w14:textId="08A75EC2" w:rsidR="00005800" w:rsidRDefault="000E639B" w:rsidP="00616305">
            <w:r>
              <w:t>Are there any other issues relevant to the interaction between Very Fast FCAS and Fast FCAS that AEMO should consider?</w:t>
            </w:r>
          </w:p>
        </w:tc>
      </w:tr>
      <w:tr w:rsidR="00005800" w14:paraId="1EF39B2D" w14:textId="77777777" w:rsidTr="00616305">
        <w:tc>
          <w:tcPr>
            <w:tcW w:w="9067" w:type="dxa"/>
            <w:gridSpan w:val="4"/>
          </w:tcPr>
          <w:p w14:paraId="0ACB9796" w14:textId="77777777" w:rsidR="00005800" w:rsidRPr="000E639B" w:rsidRDefault="00005800" w:rsidP="00616305">
            <w:r w:rsidRPr="000E639B">
              <w:t>Response:</w:t>
            </w:r>
          </w:p>
          <w:p w14:paraId="3F82FB68" w14:textId="77777777" w:rsidR="00005800" w:rsidRPr="000E639B" w:rsidRDefault="00005800" w:rsidP="00616305"/>
        </w:tc>
      </w:tr>
      <w:tr w:rsidR="00005800" w14:paraId="08BAB498" w14:textId="77777777" w:rsidTr="00616305">
        <w:tc>
          <w:tcPr>
            <w:tcW w:w="9067" w:type="dxa"/>
            <w:gridSpan w:val="4"/>
            <w:shd w:val="clear" w:color="auto" w:fill="D9D9D9" w:themeFill="background1" w:themeFillShade="D9"/>
          </w:tcPr>
          <w:p w14:paraId="1F6F37C1" w14:textId="36D5190D" w:rsidR="00005800" w:rsidRPr="000E639B" w:rsidRDefault="00005800" w:rsidP="003C2F78">
            <w:pPr>
              <w:pStyle w:val="Heading2"/>
              <w:outlineLvl w:val="1"/>
            </w:pPr>
            <w:r w:rsidRPr="000E639B">
              <w:t>5.6.2</w:t>
            </w:r>
            <w:r w:rsidRPr="000E639B">
              <w:tab/>
              <w:t>Interaction between Very Fast FCAS and Slow FCAS and Delayed FCAS</w:t>
            </w:r>
          </w:p>
        </w:tc>
      </w:tr>
      <w:tr w:rsidR="00005800" w14:paraId="417DEEE9" w14:textId="77777777" w:rsidTr="00616305">
        <w:tc>
          <w:tcPr>
            <w:tcW w:w="1519" w:type="dxa"/>
          </w:tcPr>
          <w:p w14:paraId="7DAED7A6" w14:textId="52AD1CF9" w:rsidR="00005800" w:rsidRPr="000E639B" w:rsidRDefault="00005800" w:rsidP="00616305">
            <w:r w:rsidRPr="000E639B">
              <w:t xml:space="preserve">Question </w:t>
            </w:r>
            <w:r w:rsidR="000E639B" w:rsidRPr="000E639B">
              <w:t>37</w:t>
            </w:r>
            <w:r w:rsidRPr="000E639B">
              <w:t>:</w:t>
            </w:r>
          </w:p>
        </w:tc>
        <w:tc>
          <w:tcPr>
            <w:tcW w:w="7548" w:type="dxa"/>
            <w:gridSpan w:val="3"/>
          </w:tcPr>
          <w:p w14:paraId="3793F07E" w14:textId="70D169F4" w:rsidR="00005800" w:rsidRDefault="000E639B" w:rsidP="00616305">
            <w:r>
              <w:t>Are there any issues relevant to the interaction between Very Fast FCAS and Slow FCAS and Delayed FCAS that AEMO should consider?</w:t>
            </w:r>
          </w:p>
        </w:tc>
      </w:tr>
      <w:tr w:rsidR="00005800" w14:paraId="1D3A4697" w14:textId="77777777" w:rsidTr="00616305">
        <w:tc>
          <w:tcPr>
            <w:tcW w:w="9067" w:type="dxa"/>
            <w:gridSpan w:val="4"/>
          </w:tcPr>
          <w:p w14:paraId="17433205" w14:textId="77777777" w:rsidR="00005800" w:rsidRPr="000E639B" w:rsidRDefault="00005800" w:rsidP="00616305">
            <w:r w:rsidRPr="000E639B">
              <w:t>Response:</w:t>
            </w:r>
          </w:p>
          <w:p w14:paraId="07E2A756" w14:textId="77777777" w:rsidR="00005800" w:rsidRPr="000E639B" w:rsidRDefault="00005800" w:rsidP="00616305"/>
        </w:tc>
      </w:tr>
      <w:tr w:rsidR="00005800" w14:paraId="6D0D1B69" w14:textId="77777777" w:rsidTr="00616305">
        <w:tc>
          <w:tcPr>
            <w:tcW w:w="9067" w:type="dxa"/>
            <w:gridSpan w:val="4"/>
            <w:shd w:val="clear" w:color="auto" w:fill="D9D9D9" w:themeFill="background1" w:themeFillShade="D9"/>
          </w:tcPr>
          <w:p w14:paraId="0264B8AB" w14:textId="6B1C13CC" w:rsidR="00005800" w:rsidRPr="000E639B" w:rsidRDefault="00005800" w:rsidP="003C2F78">
            <w:pPr>
              <w:pStyle w:val="Heading2"/>
              <w:outlineLvl w:val="1"/>
            </w:pPr>
            <w:r w:rsidRPr="000E639B">
              <w:t>5.6.3</w:t>
            </w:r>
            <w:r w:rsidRPr="000E639B">
              <w:tab/>
              <w:t>Interaction between Very Fast FCAS and Regulation FCAS</w:t>
            </w:r>
          </w:p>
        </w:tc>
      </w:tr>
      <w:tr w:rsidR="00005800" w14:paraId="17AB49F6" w14:textId="77777777" w:rsidTr="00616305">
        <w:tc>
          <w:tcPr>
            <w:tcW w:w="1519" w:type="dxa"/>
          </w:tcPr>
          <w:p w14:paraId="2AE17A31" w14:textId="38760E34" w:rsidR="00005800" w:rsidRPr="000E639B" w:rsidRDefault="00005800" w:rsidP="00616305">
            <w:r w:rsidRPr="000E639B">
              <w:t xml:space="preserve">Question </w:t>
            </w:r>
            <w:r w:rsidR="000E639B" w:rsidRPr="000E639B">
              <w:t>38</w:t>
            </w:r>
            <w:r w:rsidRPr="000E639B">
              <w:t>:</w:t>
            </w:r>
          </w:p>
        </w:tc>
        <w:tc>
          <w:tcPr>
            <w:tcW w:w="7548" w:type="dxa"/>
            <w:gridSpan w:val="3"/>
          </w:tcPr>
          <w:p w14:paraId="27197BB3" w14:textId="372F5801" w:rsidR="00005800" w:rsidRDefault="000E639B" w:rsidP="00616305">
            <w:r>
              <w:t>Are there any issues relevant to the interaction between Regulation FCAS and Very Fast FCAS that AEMO should consider?</w:t>
            </w:r>
          </w:p>
        </w:tc>
      </w:tr>
      <w:tr w:rsidR="00005800" w14:paraId="3806967A" w14:textId="77777777" w:rsidTr="00616305">
        <w:tc>
          <w:tcPr>
            <w:tcW w:w="9067" w:type="dxa"/>
            <w:gridSpan w:val="4"/>
          </w:tcPr>
          <w:p w14:paraId="2141243B" w14:textId="77777777" w:rsidR="00005800" w:rsidRPr="000E639B" w:rsidRDefault="00005800" w:rsidP="00616305">
            <w:r w:rsidRPr="000E639B">
              <w:t>Response:</w:t>
            </w:r>
          </w:p>
          <w:p w14:paraId="5B17B84F" w14:textId="77777777" w:rsidR="00005800" w:rsidRPr="000E639B" w:rsidRDefault="00005800" w:rsidP="00616305"/>
        </w:tc>
      </w:tr>
      <w:tr w:rsidR="00005800" w14:paraId="00995855" w14:textId="77777777" w:rsidTr="00616305">
        <w:tc>
          <w:tcPr>
            <w:tcW w:w="9067" w:type="dxa"/>
            <w:gridSpan w:val="4"/>
            <w:shd w:val="clear" w:color="auto" w:fill="D9D9D9" w:themeFill="background1" w:themeFillShade="D9"/>
          </w:tcPr>
          <w:p w14:paraId="48CD21E0" w14:textId="4245648A" w:rsidR="00005800" w:rsidRPr="000E639B" w:rsidRDefault="00005800" w:rsidP="003C2F78">
            <w:pPr>
              <w:pStyle w:val="Heading2"/>
              <w:outlineLvl w:val="1"/>
            </w:pPr>
            <w:r w:rsidRPr="000E639B">
              <w:t>5.6.4</w:t>
            </w:r>
            <w:r w:rsidRPr="000E639B">
              <w:tab/>
              <w:t>Revision to FCAS measurement</w:t>
            </w:r>
          </w:p>
        </w:tc>
      </w:tr>
      <w:tr w:rsidR="00005800" w14:paraId="70B9DD30" w14:textId="77777777" w:rsidTr="00616305">
        <w:tc>
          <w:tcPr>
            <w:tcW w:w="1519" w:type="dxa"/>
          </w:tcPr>
          <w:p w14:paraId="15DE7313" w14:textId="6BCB4A26" w:rsidR="00005800" w:rsidRPr="000E639B" w:rsidRDefault="00005800" w:rsidP="00616305">
            <w:r w:rsidRPr="000E639B">
              <w:t xml:space="preserve">Question </w:t>
            </w:r>
            <w:r w:rsidR="000E639B" w:rsidRPr="000E639B">
              <w:t>39</w:t>
            </w:r>
            <w:r w:rsidRPr="000E639B">
              <w:t>:</w:t>
            </w:r>
          </w:p>
        </w:tc>
        <w:tc>
          <w:tcPr>
            <w:tcW w:w="7548" w:type="dxa"/>
            <w:gridSpan w:val="3"/>
          </w:tcPr>
          <w:p w14:paraId="11F14A3E" w14:textId="6C7C22F2" w:rsidR="00005800" w:rsidRDefault="000E639B" w:rsidP="00616305">
            <w:r>
              <w:t>Are there alternatives to capping the registered Very Fast FCAS capacity to the actual peak active power change to minimise the discrepancy between the amount of FCAS enabled and the actual contingency size?</w:t>
            </w:r>
          </w:p>
        </w:tc>
      </w:tr>
      <w:tr w:rsidR="00005800" w14:paraId="25252BCE" w14:textId="77777777" w:rsidTr="00616305">
        <w:tc>
          <w:tcPr>
            <w:tcW w:w="9067" w:type="dxa"/>
            <w:gridSpan w:val="4"/>
          </w:tcPr>
          <w:p w14:paraId="25676686" w14:textId="77777777" w:rsidR="00005800" w:rsidRPr="000E639B" w:rsidRDefault="00005800" w:rsidP="00616305">
            <w:r w:rsidRPr="000E639B">
              <w:t>Response:</w:t>
            </w:r>
          </w:p>
          <w:p w14:paraId="0AD4EA17" w14:textId="77777777" w:rsidR="00005800" w:rsidRPr="000E639B" w:rsidRDefault="00005800" w:rsidP="00616305"/>
        </w:tc>
      </w:tr>
      <w:tr w:rsidR="000E639B" w14:paraId="70948C84" w14:textId="77777777" w:rsidTr="00556C72">
        <w:tc>
          <w:tcPr>
            <w:tcW w:w="1519" w:type="dxa"/>
          </w:tcPr>
          <w:p w14:paraId="7CF4F089" w14:textId="24F074FF" w:rsidR="000E639B" w:rsidRPr="000E639B" w:rsidRDefault="000E639B" w:rsidP="00556C72">
            <w:r w:rsidRPr="000E639B">
              <w:t>Question 40:</w:t>
            </w:r>
          </w:p>
        </w:tc>
        <w:tc>
          <w:tcPr>
            <w:tcW w:w="7548" w:type="dxa"/>
            <w:gridSpan w:val="3"/>
          </w:tcPr>
          <w:p w14:paraId="5BBCAF0E" w14:textId="6123C771" w:rsidR="000E639B" w:rsidRDefault="000E639B" w:rsidP="00556C72">
            <w:r>
              <w:t>Are there any other issues relevant to the proposed market ancillary service offer requirements that AEMO should consider?</w:t>
            </w:r>
          </w:p>
        </w:tc>
      </w:tr>
      <w:tr w:rsidR="000E639B" w14:paraId="324D52D1" w14:textId="77777777" w:rsidTr="00556C72">
        <w:tc>
          <w:tcPr>
            <w:tcW w:w="9067" w:type="dxa"/>
            <w:gridSpan w:val="4"/>
          </w:tcPr>
          <w:p w14:paraId="0DDF9B64" w14:textId="77777777" w:rsidR="000E639B" w:rsidRDefault="000E639B" w:rsidP="00556C72">
            <w:r>
              <w:t>Response:</w:t>
            </w:r>
          </w:p>
          <w:p w14:paraId="5659137C" w14:textId="77777777" w:rsidR="000E639B" w:rsidRDefault="000E639B" w:rsidP="00556C72"/>
        </w:tc>
      </w:tr>
      <w:tr w:rsidR="00005800" w14:paraId="4B46389F" w14:textId="77777777" w:rsidTr="00616305">
        <w:tc>
          <w:tcPr>
            <w:tcW w:w="9067" w:type="dxa"/>
            <w:gridSpan w:val="4"/>
            <w:shd w:val="clear" w:color="auto" w:fill="BFBFBF" w:themeFill="background1" w:themeFillShade="BF"/>
          </w:tcPr>
          <w:p w14:paraId="684C1ECB" w14:textId="0637599C" w:rsidR="00005800" w:rsidRDefault="00005800" w:rsidP="003C2F78">
            <w:pPr>
              <w:pStyle w:val="Heading2"/>
              <w:outlineLvl w:val="1"/>
            </w:pPr>
            <w:r>
              <w:t xml:space="preserve">5.7       </w:t>
            </w:r>
            <w:r w:rsidR="00C45679">
              <w:t>Proposed handling of Contingency Event Time</w:t>
            </w:r>
          </w:p>
        </w:tc>
      </w:tr>
      <w:tr w:rsidR="00005800" w14:paraId="00C9F099" w14:textId="77777777" w:rsidTr="00616305">
        <w:tc>
          <w:tcPr>
            <w:tcW w:w="1519" w:type="dxa"/>
          </w:tcPr>
          <w:p w14:paraId="5319C8CF" w14:textId="4172AD9B" w:rsidR="00005800" w:rsidRPr="000E639B" w:rsidRDefault="00005800" w:rsidP="00616305">
            <w:bookmarkStart w:id="3" w:name="_Hlk103003787"/>
            <w:r w:rsidRPr="000E639B">
              <w:t xml:space="preserve">Question </w:t>
            </w:r>
            <w:r w:rsidR="000E639B" w:rsidRPr="000E639B">
              <w:t>41</w:t>
            </w:r>
            <w:r w:rsidRPr="000E639B">
              <w:t>:</w:t>
            </w:r>
          </w:p>
        </w:tc>
        <w:tc>
          <w:tcPr>
            <w:tcW w:w="7548" w:type="dxa"/>
            <w:gridSpan w:val="3"/>
          </w:tcPr>
          <w:p w14:paraId="1F39A05E" w14:textId="7FE92E7D" w:rsidR="00005800" w:rsidRDefault="000E639B" w:rsidP="00616305">
            <w:r>
              <w:t>Are there any other issues relevant to the proposed removal of Contingency Event Time that AEMO should consider?</w:t>
            </w:r>
          </w:p>
        </w:tc>
      </w:tr>
      <w:tr w:rsidR="00005800" w14:paraId="5A3CFA0C" w14:textId="77777777" w:rsidTr="00616305">
        <w:tc>
          <w:tcPr>
            <w:tcW w:w="9067" w:type="dxa"/>
            <w:gridSpan w:val="4"/>
          </w:tcPr>
          <w:p w14:paraId="5E1FC4C5" w14:textId="77777777" w:rsidR="00005800" w:rsidRPr="000E639B" w:rsidRDefault="00005800" w:rsidP="00616305">
            <w:r w:rsidRPr="000E639B">
              <w:t>Response:</w:t>
            </w:r>
          </w:p>
          <w:p w14:paraId="03CC9356" w14:textId="77777777" w:rsidR="00005800" w:rsidRPr="000E639B" w:rsidRDefault="00005800" w:rsidP="00616305"/>
        </w:tc>
      </w:tr>
      <w:bookmarkEnd w:id="3"/>
      <w:tr w:rsidR="000E639B" w14:paraId="1A16A340" w14:textId="77777777" w:rsidTr="00556C72">
        <w:tc>
          <w:tcPr>
            <w:tcW w:w="1519" w:type="dxa"/>
          </w:tcPr>
          <w:p w14:paraId="4464EDE9" w14:textId="45A84298" w:rsidR="000E639B" w:rsidRPr="000E639B" w:rsidRDefault="000E639B" w:rsidP="00556C72">
            <w:r w:rsidRPr="000E639B">
              <w:lastRenderedPageBreak/>
              <w:t>Question 42:</w:t>
            </w:r>
          </w:p>
        </w:tc>
        <w:tc>
          <w:tcPr>
            <w:tcW w:w="7548" w:type="dxa"/>
            <w:gridSpan w:val="3"/>
          </w:tcPr>
          <w:p w14:paraId="6F07D22B" w14:textId="594EC934" w:rsidR="000E639B" w:rsidRDefault="000E639B" w:rsidP="000E639B">
            <w:r>
              <w:t>In there a better alternative to the baseline compensation approach than the one proposed by AEMO? Please provide reasons for your response.</w:t>
            </w:r>
          </w:p>
        </w:tc>
      </w:tr>
      <w:tr w:rsidR="000E639B" w14:paraId="02C46642" w14:textId="77777777" w:rsidTr="00556C72">
        <w:tc>
          <w:tcPr>
            <w:tcW w:w="9067" w:type="dxa"/>
            <w:gridSpan w:val="4"/>
          </w:tcPr>
          <w:p w14:paraId="718189D1" w14:textId="77777777" w:rsidR="000E639B" w:rsidRDefault="000E639B" w:rsidP="00556C72">
            <w:r>
              <w:t>Response:</w:t>
            </w:r>
          </w:p>
          <w:p w14:paraId="11910047" w14:textId="77777777" w:rsidR="000E639B" w:rsidRDefault="000E639B" w:rsidP="00556C72"/>
        </w:tc>
      </w:tr>
      <w:tr w:rsidR="00390F8F" w14:paraId="5F33BADF" w14:textId="77777777" w:rsidTr="00390F8F">
        <w:tc>
          <w:tcPr>
            <w:tcW w:w="9067" w:type="dxa"/>
            <w:gridSpan w:val="4"/>
            <w:shd w:val="clear" w:color="auto" w:fill="808080" w:themeFill="background1" w:themeFillShade="80"/>
          </w:tcPr>
          <w:p w14:paraId="073D8C15" w14:textId="3ACA6D6C" w:rsidR="00390F8F" w:rsidRDefault="00390F8F" w:rsidP="003C2F78">
            <w:pPr>
              <w:pStyle w:val="Heading2"/>
              <w:outlineLvl w:val="1"/>
            </w:pPr>
            <w:r>
              <w:t>6       Issues not under consideration</w:t>
            </w:r>
          </w:p>
        </w:tc>
      </w:tr>
      <w:tr w:rsidR="000E639B" w14:paraId="7E747896" w14:textId="77777777" w:rsidTr="00556C72">
        <w:tc>
          <w:tcPr>
            <w:tcW w:w="9067" w:type="dxa"/>
            <w:gridSpan w:val="4"/>
            <w:shd w:val="clear" w:color="auto" w:fill="BFBFBF" w:themeFill="background1" w:themeFillShade="BF"/>
          </w:tcPr>
          <w:p w14:paraId="492A7FC5" w14:textId="2B2F72DD" w:rsidR="000E639B" w:rsidRDefault="000E639B" w:rsidP="00556C72">
            <w:pPr>
              <w:pStyle w:val="Heading2"/>
              <w:outlineLvl w:val="1"/>
            </w:pPr>
            <w:r>
              <w:t>6.4       Geographic diversity</w:t>
            </w:r>
          </w:p>
        </w:tc>
      </w:tr>
      <w:tr w:rsidR="00390F8F" w14:paraId="1EE1FCBE" w14:textId="77777777" w:rsidTr="00616305">
        <w:tc>
          <w:tcPr>
            <w:tcW w:w="1519" w:type="dxa"/>
          </w:tcPr>
          <w:p w14:paraId="5E94F485" w14:textId="7531FCAA" w:rsidR="00390F8F" w:rsidRDefault="00390F8F" w:rsidP="00616305">
            <w:r w:rsidRPr="000E639B">
              <w:t xml:space="preserve">Question </w:t>
            </w:r>
            <w:r w:rsidR="000E639B">
              <w:t>43</w:t>
            </w:r>
            <w:r>
              <w:t>:</w:t>
            </w:r>
          </w:p>
        </w:tc>
        <w:tc>
          <w:tcPr>
            <w:tcW w:w="7548" w:type="dxa"/>
            <w:gridSpan w:val="3"/>
          </w:tcPr>
          <w:p w14:paraId="137587A8" w14:textId="4CF5C835" w:rsidR="00390F8F" w:rsidRDefault="000E639B" w:rsidP="00616305">
            <w:r>
              <w:t>Are there any other issues relevant to geographic diversity that AEMO should consider?</w:t>
            </w:r>
          </w:p>
        </w:tc>
      </w:tr>
      <w:tr w:rsidR="00390F8F" w14:paraId="1B4A73C7" w14:textId="77777777" w:rsidTr="00616305">
        <w:tc>
          <w:tcPr>
            <w:tcW w:w="9067" w:type="dxa"/>
            <w:gridSpan w:val="4"/>
          </w:tcPr>
          <w:p w14:paraId="5EA9CE27" w14:textId="77777777" w:rsidR="00390F8F" w:rsidRDefault="00390F8F" w:rsidP="00616305">
            <w:r>
              <w:t>Response:</w:t>
            </w:r>
          </w:p>
          <w:p w14:paraId="335692CC" w14:textId="77777777" w:rsidR="00390F8F" w:rsidRDefault="00390F8F" w:rsidP="00616305"/>
        </w:tc>
      </w:tr>
    </w:tbl>
    <w:p w14:paraId="67D25152" w14:textId="4566FE14" w:rsidR="00005800" w:rsidRDefault="00005800" w:rsidP="00AB66C2"/>
    <w:p w14:paraId="1B2E2A1F" w14:textId="77777777" w:rsidR="003C2F40" w:rsidRDefault="003C2F40" w:rsidP="00AB66C2"/>
    <w:sectPr w:rsidR="003C2F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6C2"/>
    <w:rsid w:val="00005800"/>
    <w:rsid w:val="00060090"/>
    <w:rsid w:val="000E639B"/>
    <w:rsid w:val="00122A12"/>
    <w:rsid w:val="00142153"/>
    <w:rsid w:val="001823C5"/>
    <w:rsid w:val="001A21B6"/>
    <w:rsid w:val="001E3F52"/>
    <w:rsid w:val="00295E6D"/>
    <w:rsid w:val="002A323A"/>
    <w:rsid w:val="002C5C37"/>
    <w:rsid w:val="002E1765"/>
    <w:rsid w:val="002E4FE0"/>
    <w:rsid w:val="00390F8F"/>
    <w:rsid w:val="003C2F40"/>
    <w:rsid w:val="003C2F78"/>
    <w:rsid w:val="00457BCC"/>
    <w:rsid w:val="00572CB4"/>
    <w:rsid w:val="005D3E30"/>
    <w:rsid w:val="00666896"/>
    <w:rsid w:val="00727430"/>
    <w:rsid w:val="00816E6B"/>
    <w:rsid w:val="00823603"/>
    <w:rsid w:val="00855DD4"/>
    <w:rsid w:val="008F2A68"/>
    <w:rsid w:val="009007C3"/>
    <w:rsid w:val="00920744"/>
    <w:rsid w:val="00920C40"/>
    <w:rsid w:val="00975DA7"/>
    <w:rsid w:val="009A1334"/>
    <w:rsid w:val="009A4998"/>
    <w:rsid w:val="00A416F3"/>
    <w:rsid w:val="00A64237"/>
    <w:rsid w:val="00A85FEF"/>
    <w:rsid w:val="00AB66C2"/>
    <w:rsid w:val="00B512DC"/>
    <w:rsid w:val="00B63A8F"/>
    <w:rsid w:val="00B87817"/>
    <w:rsid w:val="00B92F63"/>
    <w:rsid w:val="00C06883"/>
    <w:rsid w:val="00C10B6D"/>
    <w:rsid w:val="00C45679"/>
    <w:rsid w:val="00C70CB6"/>
    <w:rsid w:val="00CE1F50"/>
    <w:rsid w:val="00D0596E"/>
    <w:rsid w:val="00D42188"/>
    <w:rsid w:val="00DF71C7"/>
    <w:rsid w:val="00E41AE4"/>
    <w:rsid w:val="00E555E2"/>
    <w:rsid w:val="00EB3D14"/>
    <w:rsid w:val="00EB4B27"/>
    <w:rsid w:val="00F501AB"/>
    <w:rsid w:val="00FB3F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2FE47"/>
  <w15:chartTrackingRefBased/>
  <w15:docId w15:val="{08F700E2-9F47-4A2A-8CDF-F0120F6D4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1B6"/>
    <w:pPr>
      <w:spacing w:after="200"/>
    </w:pPr>
    <w:rPr>
      <w:sz w:val="20"/>
    </w:rPr>
  </w:style>
  <w:style w:type="paragraph" w:styleId="Heading1">
    <w:name w:val="heading 1"/>
    <w:basedOn w:val="Normal"/>
    <w:next w:val="Normal"/>
    <w:link w:val="Heading1Char"/>
    <w:autoRedefine/>
    <w:uiPriority w:val="9"/>
    <w:qFormat/>
    <w:rsid w:val="00920744"/>
    <w:pPr>
      <w:keepNext/>
      <w:keepLines/>
      <w:spacing w:before="240" w:after="0"/>
      <w:outlineLvl w:val="0"/>
    </w:pPr>
    <w:rPr>
      <w:rFonts w:eastAsiaTheme="majorEastAsia" w:cstheme="majorBidi"/>
      <w:b/>
      <w:sz w:val="28"/>
      <w:szCs w:val="32"/>
    </w:rPr>
  </w:style>
  <w:style w:type="paragraph" w:styleId="Heading2">
    <w:name w:val="heading 2"/>
    <w:basedOn w:val="Normal"/>
    <w:next w:val="Normal"/>
    <w:link w:val="Heading2Char"/>
    <w:autoRedefine/>
    <w:uiPriority w:val="9"/>
    <w:unhideWhenUsed/>
    <w:qFormat/>
    <w:rsid w:val="003C2F78"/>
    <w:pPr>
      <w:keepNext/>
      <w:keepLines/>
      <w:spacing w:before="40" w:after="0" w:line="240" w:lineRule="auto"/>
      <w:outlineLvl w:val="1"/>
    </w:pPr>
    <w:rPr>
      <w:rFonts w:eastAsiaTheme="majorEastAsia" w:cstheme="majorBidi"/>
      <w:b/>
      <w:sz w:val="24"/>
      <w:szCs w:val="26"/>
    </w:rPr>
  </w:style>
  <w:style w:type="paragraph" w:styleId="Heading3">
    <w:name w:val="heading 3"/>
    <w:basedOn w:val="Normal"/>
    <w:next w:val="Normal"/>
    <w:link w:val="Heading3Char"/>
    <w:autoRedefine/>
    <w:uiPriority w:val="9"/>
    <w:unhideWhenUsed/>
    <w:qFormat/>
    <w:rsid w:val="005D3E30"/>
    <w:pPr>
      <w:keepNext/>
      <w:keepLines/>
      <w:spacing w:before="40" w:after="0"/>
      <w:outlineLvl w:val="2"/>
    </w:pPr>
    <w:rPr>
      <w:rFonts w:eastAsiaTheme="majorEastAsia" w:cstheme="majorBidi"/>
      <w:b/>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0744"/>
    <w:rPr>
      <w:rFonts w:eastAsiaTheme="majorEastAsia" w:cstheme="majorBidi"/>
      <w:b/>
      <w:sz w:val="28"/>
      <w:szCs w:val="32"/>
    </w:rPr>
  </w:style>
  <w:style w:type="character" w:customStyle="1" w:styleId="Heading2Char">
    <w:name w:val="Heading 2 Char"/>
    <w:basedOn w:val="DefaultParagraphFont"/>
    <w:link w:val="Heading2"/>
    <w:uiPriority w:val="9"/>
    <w:rsid w:val="003C2F78"/>
    <w:rPr>
      <w:rFonts w:eastAsiaTheme="majorEastAsia" w:cstheme="majorBidi"/>
      <w:b/>
      <w:sz w:val="24"/>
      <w:szCs w:val="26"/>
    </w:rPr>
  </w:style>
  <w:style w:type="paragraph" w:styleId="Title">
    <w:name w:val="Title"/>
    <w:basedOn w:val="Normal"/>
    <w:next w:val="Normal"/>
    <w:link w:val="TitleChar"/>
    <w:autoRedefine/>
    <w:uiPriority w:val="10"/>
    <w:qFormat/>
    <w:rsid w:val="00B512DC"/>
    <w:pPr>
      <w:spacing w:after="0" w:line="240" w:lineRule="auto"/>
      <w:contextualSpacing/>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B512DC"/>
    <w:rPr>
      <w:rFonts w:eastAsiaTheme="majorEastAsia" w:cstheme="majorBidi"/>
      <w:b/>
      <w:spacing w:val="-10"/>
      <w:kern w:val="28"/>
      <w:sz w:val="32"/>
      <w:szCs w:val="56"/>
    </w:rPr>
  </w:style>
  <w:style w:type="character" w:styleId="FootnoteReference">
    <w:name w:val="footnote reference"/>
    <w:basedOn w:val="DefaultParagraphFont"/>
    <w:uiPriority w:val="99"/>
    <w:semiHidden/>
    <w:unhideWhenUsed/>
    <w:qFormat/>
    <w:rsid w:val="00142153"/>
    <w:rPr>
      <w:rFonts w:ascii="Times New Roman" w:hAnsi="Times New Roman"/>
      <w:sz w:val="16"/>
      <w:vertAlign w:val="superscript"/>
    </w:rPr>
  </w:style>
  <w:style w:type="paragraph" w:styleId="FootnoteText">
    <w:name w:val="footnote text"/>
    <w:basedOn w:val="Normal"/>
    <w:link w:val="FootnoteTextChar"/>
    <w:autoRedefine/>
    <w:uiPriority w:val="99"/>
    <w:unhideWhenUsed/>
    <w:rsid w:val="00142153"/>
    <w:pPr>
      <w:spacing w:line="240" w:lineRule="auto"/>
    </w:pPr>
    <w:rPr>
      <w:rFonts w:cs="Times New Roman"/>
      <w:sz w:val="18"/>
      <w:szCs w:val="20"/>
    </w:rPr>
  </w:style>
  <w:style w:type="character" w:customStyle="1" w:styleId="FootnoteTextChar">
    <w:name w:val="Footnote Text Char"/>
    <w:basedOn w:val="DefaultParagraphFont"/>
    <w:link w:val="FootnoteText"/>
    <w:uiPriority w:val="99"/>
    <w:rsid w:val="00142153"/>
    <w:rPr>
      <w:rFonts w:ascii="Times New Roman" w:hAnsi="Times New Roman" w:cs="Times New Roman"/>
      <w:sz w:val="18"/>
      <w:szCs w:val="20"/>
    </w:rPr>
  </w:style>
  <w:style w:type="character" w:customStyle="1" w:styleId="Heading3Char">
    <w:name w:val="Heading 3 Char"/>
    <w:basedOn w:val="DefaultParagraphFont"/>
    <w:link w:val="Heading3"/>
    <w:uiPriority w:val="9"/>
    <w:rsid w:val="005D3E30"/>
    <w:rPr>
      <w:rFonts w:eastAsiaTheme="majorEastAsia" w:cstheme="majorBidi"/>
      <w:b/>
      <w:szCs w:val="24"/>
    </w:rPr>
  </w:style>
  <w:style w:type="paragraph" w:customStyle="1" w:styleId="Footnote">
    <w:name w:val="Footnote"/>
    <w:basedOn w:val="FootnoteText"/>
    <w:link w:val="FootnoteChar"/>
    <w:autoRedefine/>
    <w:qFormat/>
    <w:rsid w:val="001823C5"/>
    <w:pPr>
      <w:keepNext/>
      <w:spacing w:after="60"/>
      <w:outlineLvl w:val="3"/>
    </w:pPr>
    <w:rPr>
      <w:rFonts w:cstheme="minorBidi"/>
      <w:sz w:val="16"/>
    </w:rPr>
  </w:style>
  <w:style w:type="character" w:customStyle="1" w:styleId="FootnoteChar">
    <w:name w:val="Footnote Char"/>
    <w:basedOn w:val="FootnoteTextChar"/>
    <w:link w:val="Footnote"/>
    <w:rsid w:val="001823C5"/>
    <w:rPr>
      <w:rFonts w:ascii="Times New Roman" w:hAnsi="Times New Roman" w:cs="Times New Roman"/>
      <w:sz w:val="16"/>
      <w:szCs w:val="20"/>
    </w:rPr>
  </w:style>
  <w:style w:type="table" w:styleId="TableGrid">
    <w:name w:val="Table Grid"/>
    <w:basedOn w:val="TableNormal"/>
    <w:uiPriority w:val="39"/>
    <w:rsid w:val="00975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22A12"/>
    <w:rPr>
      <w:sz w:val="16"/>
      <w:szCs w:val="16"/>
    </w:rPr>
  </w:style>
  <w:style w:type="paragraph" w:styleId="CommentText">
    <w:name w:val="annotation text"/>
    <w:basedOn w:val="Normal"/>
    <w:link w:val="CommentTextChar"/>
    <w:uiPriority w:val="99"/>
    <w:semiHidden/>
    <w:unhideWhenUsed/>
    <w:rsid w:val="00122A12"/>
    <w:pPr>
      <w:spacing w:line="240" w:lineRule="auto"/>
    </w:pPr>
    <w:rPr>
      <w:szCs w:val="20"/>
    </w:rPr>
  </w:style>
  <w:style w:type="character" w:customStyle="1" w:styleId="CommentTextChar">
    <w:name w:val="Comment Text Char"/>
    <w:basedOn w:val="DefaultParagraphFont"/>
    <w:link w:val="CommentText"/>
    <w:uiPriority w:val="99"/>
    <w:semiHidden/>
    <w:rsid w:val="00122A12"/>
    <w:rPr>
      <w:sz w:val="20"/>
      <w:szCs w:val="20"/>
    </w:rPr>
  </w:style>
  <w:style w:type="paragraph" w:styleId="CommentSubject">
    <w:name w:val="annotation subject"/>
    <w:basedOn w:val="CommentText"/>
    <w:next w:val="CommentText"/>
    <w:link w:val="CommentSubjectChar"/>
    <w:uiPriority w:val="99"/>
    <w:semiHidden/>
    <w:unhideWhenUsed/>
    <w:rsid w:val="00122A12"/>
    <w:rPr>
      <w:b/>
      <w:bCs/>
    </w:rPr>
  </w:style>
  <w:style w:type="character" w:customStyle="1" w:styleId="CommentSubjectChar">
    <w:name w:val="Comment Subject Char"/>
    <w:basedOn w:val="CommentTextChar"/>
    <w:link w:val="CommentSubject"/>
    <w:uiPriority w:val="99"/>
    <w:semiHidden/>
    <w:rsid w:val="00122A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741B1729F0B246871D29FFAC37FBF0" ma:contentTypeVersion="21" ma:contentTypeDescription="Create a new document." ma:contentTypeScope="" ma:versionID="f9fab22351e53a15435036a88b5cce3c">
  <xsd:schema xmlns:xsd="http://www.w3.org/2001/XMLSchema" xmlns:xs="http://www.w3.org/2001/XMLSchema" xmlns:p="http://schemas.microsoft.com/office/2006/metadata/properties" xmlns:ns2="e3708f2a-196c-4f28-b69d-ea220511b912" xmlns:ns3="f1ba3f38-10e8-4d92-bd71-f765dd5286e6" targetNamespace="http://schemas.microsoft.com/office/2006/metadata/properties" ma:root="true" ma:fieldsID="fcc2b35687a1620b500eba0b79256af2" ns2:_="" ns3:_="">
    <xsd:import namespace="e3708f2a-196c-4f28-b69d-ea220511b912"/>
    <xsd:import namespace="f1ba3f38-10e8-4d92-bd71-f765dd5286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Size" minOccurs="0"/>
                <xsd:element ref="ns2:MediaLengthInSeconds" minOccurs="0"/>
                <xsd:element ref="ns2:Owner" minOccurs="0"/>
                <xsd:element ref="ns2:Completed_x003f_" minOccurs="0"/>
                <xsd:element ref="ns2:Category" minOccurs="0"/>
                <xsd:element ref="ns2:Consultation" minOccurs="0"/>
                <xsd:element ref="ns2:Approved_x0020_Design_x0020_Authority" minOccurs="0"/>
                <xsd:element ref="ns2:DesignAuthorityReviewDate" minOccurs="0"/>
                <xsd:element ref="ns2:DesignAuthority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708f2a-196c-4f28-b69d-ea220511b9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ize" ma:index="20" nillable="true" ma:displayName="Size" ma:internalName="Size">
      <xsd:simpleType>
        <xsd:restriction base="dms:Number"/>
      </xsd:simpleType>
    </xsd:element>
    <xsd:element name="MediaLengthInSeconds" ma:index="21" nillable="true" ma:displayName="Length (seconds)" ma:internalName="MediaLengthInSeconds" ma:readOnly="true">
      <xsd:simpleType>
        <xsd:restriction base="dms:Unknown"/>
      </xsd:simpleType>
    </xsd:element>
    <xsd:element name="Owner" ma:index="22"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pleted_x003f_" ma:index="23" nillable="true" ma:displayName="Status" ma:default="To Do" ma:format="Dropdown" ma:internalName="Completed_x003f_">
      <xsd:simpleType>
        <xsd:union memberTypes="dms:Text">
          <xsd:simpleType>
            <xsd:restriction base="dms:Choice">
              <xsd:enumeration value="To Do"/>
              <xsd:enumeration value="In Progress"/>
              <xsd:enumeration value="Done"/>
              <xsd:enumeration value="Draft 1 Pre FD complete"/>
            </xsd:restriction>
          </xsd:simpleType>
        </xsd:union>
      </xsd:simpleType>
    </xsd:element>
    <xsd:element name="Category" ma:index="24" nillable="true" ma:displayName="Category" ma:format="Dropdown" ma:internalName="Category">
      <xsd:simpleType>
        <xsd:restriction base="dms:Choice">
          <xsd:enumeration value="Core"/>
          <xsd:enumeration value="Base Prerequisite"/>
          <xsd:enumeration value="Strategic Prerequisite"/>
        </xsd:restriction>
      </xsd:simpleType>
    </xsd:element>
    <xsd:element name="Consultation" ma:index="25" nillable="true" ma:displayName="Consultation" ma:format="Dropdown" ma:internalName="Consultation">
      <xsd:simpleType>
        <xsd:restriction base="dms:Note">
          <xsd:maxLength value="255"/>
        </xsd:restriction>
      </xsd:simpleType>
    </xsd:element>
    <xsd:element name="Approved_x0020_Design_x0020_Authority" ma:index="26" nillable="true" ma:displayName="Design Authority Review Status" ma:format="Dropdown" ma:internalName="Approved_x0020_Design_x0020_Authority">
      <xsd:simpleType>
        <xsd:restriction base="dms:Choice">
          <xsd:enumeration value="Approved"/>
          <xsd:enumeration value="Approved based on current information"/>
          <xsd:enumeration value="Deemed out of scope"/>
          <xsd:enumeration value="Further Action Required"/>
        </xsd:restriction>
      </xsd:simpleType>
    </xsd:element>
    <xsd:element name="DesignAuthorityReviewDate" ma:index="27" nillable="true" ma:displayName="Design Authority Review Date" ma:format="DateOnly" ma:internalName="DesignAuthorityReviewDate">
      <xsd:simpleType>
        <xsd:restriction base="dms:DateTime"/>
      </xsd:simpleType>
    </xsd:element>
    <xsd:element name="DesignAuthorityComments" ma:index="28" nillable="true" ma:displayName="Design Authority Comments" ma:format="Dropdown" ma:internalName="DesignAuthority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ba3f38-10e8-4d92-bd71-f765dd5286e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sultation xmlns="e3708f2a-196c-4f28-b69d-ea220511b912" xsi:nil="true"/>
    <Approved_x0020_Design_x0020_Authority xmlns="e3708f2a-196c-4f28-b69d-ea220511b912" xsi:nil="true"/>
    <DesignAuthorityComments xmlns="e3708f2a-196c-4f28-b69d-ea220511b912" xsi:nil="true"/>
    <Category xmlns="e3708f2a-196c-4f28-b69d-ea220511b912" xsi:nil="true"/>
    <Completed_x003f_ xmlns="e3708f2a-196c-4f28-b69d-ea220511b912">To Do</Completed_x003f_>
    <Size xmlns="e3708f2a-196c-4f28-b69d-ea220511b912" xsi:nil="true"/>
    <DesignAuthorityReviewDate xmlns="e3708f2a-196c-4f28-b69d-ea220511b912" xsi:nil="true"/>
    <Owner xmlns="e3708f2a-196c-4f28-b69d-ea220511b912">
      <UserInfo>
        <DisplayName/>
        <AccountId xsi:nil="true"/>
        <AccountType/>
      </UserInfo>
    </Owner>
  </documentManagement>
</p:properties>
</file>

<file path=customXml/itemProps1.xml><?xml version="1.0" encoding="utf-8"?>
<ds:datastoreItem xmlns:ds="http://schemas.openxmlformats.org/officeDocument/2006/customXml" ds:itemID="{5070AA89-548A-4FF9-99A3-CA90E5786C2C}"/>
</file>

<file path=customXml/itemProps2.xml><?xml version="1.0" encoding="utf-8"?>
<ds:datastoreItem xmlns:ds="http://schemas.openxmlformats.org/officeDocument/2006/customXml" ds:itemID="{1F840694-97FF-4A79-AAB7-73D0546435B6}"/>
</file>

<file path=customXml/itemProps3.xml><?xml version="1.0" encoding="utf-8"?>
<ds:datastoreItem xmlns:ds="http://schemas.openxmlformats.org/officeDocument/2006/customXml" ds:itemID="{F75F7541-9626-4DC8-89DD-BA81BB577974}"/>
</file>

<file path=docProps/app.xml><?xml version="1.0" encoding="utf-8"?>
<Properties xmlns="http://schemas.openxmlformats.org/officeDocument/2006/extended-properties" xmlns:vt="http://schemas.openxmlformats.org/officeDocument/2006/docPropsVTypes">
  <Template>Normal</Template>
  <TotalTime>1</TotalTime>
  <Pages>7</Pages>
  <Words>1298</Words>
  <Characters>7401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Evy Papadopoulos</dc:creator>
  <cp:keywords/>
  <dc:description/>
  <cp:lastModifiedBy>Akeelesh Kusrutsing</cp:lastModifiedBy>
  <cp:revision>3</cp:revision>
  <dcterms:created xsi:type="dcterms:W3CDTF">2022-05-09T06:31:00Z</dcterms:created>
  <dcterms:modified xsi:type="dcterms:W3CDTF">2022-05-09T06:53:00Z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0x010100F3741B1729F0B246871D29FFAC37FBF0</vt:lpwstr>
  </property>
</Properties>
</file>